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D58B2" w14:textId="23328A3B" w:rsidR="003B65BF" w:rsidRDefault="00231804">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w:t>
      </w:r>
      <w:r w:rsidR="00027947">
        <w:rPr>
          <w:rFonts w:ascii="Arial" w:hAnsi="Arial" w:cs="Arial"/>
          <w:b/>
          <w:sz w:val="24"/>
          <w:szCs w:val="24"/>
          <w:lang w:eastAsia="zh-CN"/>
        </w:rPr>
        <w:t>8</w:t>
      </w:r>
      <w:r w:rsidR="000901DC">
        <w:rPr>
          <w:rFonts w:ascii="Arial" w:hAnsi="Arial" w:cs="Arial"/>
          <w:b/>
          <w:sz w:val="24"/>
          <w:szCs w:val="24"/>
          <w:lang w:eastAsia="zh-CN"/>
        </w:rPr>
        <w:t>bis</w:t>
      </w:r>
      <w:r>
        <w:rPr>
          <w:rFonts w:ascii="Arial" w:eastAsia="MS Mincho" w:hAnsi="Arial" w:cs="Arial"/>
          <w:b/>
          <w:sz w:val="24"/>
          <w:szCs w:val="24"/>
        </w:rPr>
        <w:tab/>
        <w:t>R4-231</w:t>
      </w:r>
      <w:r w:rsidR="000901DC">
        <w:rPr>
          <w:rFonts w:ascii="Arial" w:eastAsia="MS Mincho" w:hAnsi="Arial" w:cs="Arial"/>
          <w:b/>
          <w:sz w:val="24"/>
          <w:szCs w:val="24"/>
        </w:rPr>
        <w:t>7332</w:t>
      </w:r>
    </w:p>
    <w:p w14:paraId="28B0657B" w14:textId="252B077E" w:rsidR="003B65BF" w:rsidRDefault="000901DC">
      <w:pPr>
        <w:tabs>
          <w:tab w:val="right" w:pos="10440"/>
          <w:tab w:val="right" w:pos="13323"/>
        </w:tabs>
        <w:spacing w:afterLines="100" w:after="240"/>
        <w:rPr>
          <w:rFonts w:ascii="Arial" w:hAnsi="Arial" w:cs="Arial"/>
          <w:b/>
          <w:sz w:val="24"/>
          <w:szCs w:val="24"/>
          <w:lang w:val="en-US" w:eastAsia="zh-CN"/>
        </w:rPr>
      </w:pPr>
      <w:r w:rsidRPr="000901DC">
        <w:rPr>
          <w:rFonts w:ascii="Arial" w:hAnsi="Arial"/>
          <w:b/>
          <w:sz w:val="24"/>
          <w:szCs w:val="24"/>
          <w:lang w:eastAsia="zh-CN"/>
        </w:rPr>
        <w:t>Xiamen, China, 09th ‒ 13th October, 2023</w:t>
      </w:r>
    </w:p>
    <w:p w14:paraId="1231D7BC" w14:textId="5B3142FC"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on NR FR2 </w:t>
      </w:r>
      <w:r w:rsidR="00736E32" w:rsidRPr="00736E32">
        <w:rPr>
          <w:rFonts w:ascii="Arial" w:hAnsi="Arial" w:cs="Arial"/>
          <w:sz w:val="22"/>
          <w:lang w:eastAsia="zh-CN"/>
        </w:rPr>
        <w:t>multi-RX operation</w:t>
      </w:r>
      <w:r>
        <w:rPr>
          <w:rFonts w:ascii="Arial" w:hAnsi="Arial" w:cs="Arial"/>
          <w:sz w:val="22"/>
          <w:lang w:eastAsia="zh-CN"/>
        </w:rPr>
        <w:t xml:space="preserve"> RRM requirements (part 1)</w:t>
      </w:r>
    </w:p>
    <w:p w14:paraId="1D2DF5AE" w14:textId="0D8AD2C2"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0901DC">
        <w:rPr>
          <w:rFonts w:ascii="Arial" w:hAnsi="Arial" w:cs="Arial"/>
          <w:sz w:val="22"/>
          <w:lang w:eastAsia="zh-CN"/>
        </w:rPr>
        <w:t>5</w:t>
      </w:r>
      <w:r>
        <w:rPr>
          <w:rFonts w:ascii="Arial" w:hAnsi="Arial" w:cs="Arial"/>
          <w:sz w:val="22"/>
          <w:lang w:eastAsia="zh-CN"/>
        </w:rPr>
        <w:t>.</w:t>
      </w:r>
      <w:r w:rsidR="00355E0A">
        <w:rPr>
          <w:rFonts w:ascii="Arial" w:hAnsi="Arial" w:cs="Arial"/>
          <w:sz w:val="22"/>
          <w:lang w:eastAsia="zh-CN"/>
        </w:rPr>
        <w:t>7</w:t>
      </w:r>
      <w:r>
        <w:rPr>
          <w:rFonts w:ascii="Arial" w:hAnsi="Arial" w:cs="Arial"/>
          <w:sz w:val="22"/>
          <w:lang w:eastAsia="zh-CN"/>
        </w:rPr>
        <w:t>.5</w:t>
      </w:r>
    </w:p>
    <w:p w14:paraId="0736D866" w14:textId="77777777"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77777777" w:rsidR="003B65BF" w:rsidRDefault="00231804">
      <w:pPr>
        <w:pStyle w:val="1"/>
        <w:numPr>
          <w:ilvl w:val="0"/>
          <w:numId w:val="7"/>
        </w:numPr>
        <w:tabs>
          <w:tab w:val="clear" w:pos="432"/>
        </w:tabs>
        <w:rPr>
          <w:sz w:val="28"/>
          <w:szCs w:val="28"/>
          <w:lang w:eastAsia="zh-CN"/>
        </w:rPr>
      </w:pPr>
      <w:r>
        <w:rPr>
          <w:sz w:val="28"/>
          <w:szCs w:val="28"/>
        </w:rPr>
        <w:t>Topic #1: General aspect</w:t>
      </w:r>
    </w:p>
    <w:p w14:paraId="7A8B75B3" w14:textId="77777777" w:rsidR="003B65BF" w:rsidRDefault="00231804">
      <w:pPr>
        <w:pStyle w:val="2"/>
        <w:numPr>
          <w:ilvl w:val="1"/>
          <w:numId w:val="7"/>
        </w:numPr>
        <w:tabs>
          <w:tab w:val="clear" w:pos="576"/>
        </w:tabs>
        <w:rPr>
          <w:sz w:val="24"/>
          <w:szCs w:val="24"/>
        </w:rPr>
      </w:pPr>
      <w:r>
        <w:rPr>
          <w:sz w:val="24"/>
          <w:szCs w:val="24"/>
        </w:rPr>
        <w:t>Sub-topic 1-2: RRM requirements impact</w:t>
      </w:r>
    </w:p>
    <w:p w14:paraId="70ADDADC" w14:textId="77777777" w:rsidR="000901DC" w:rsidRDefault="000901DC" w:rsidP="000901DC">
      <w:pPr>
        <w:outlineLvl w:val="3"/>
        <w:rPr>
          <w:b/>
          <w:color w:val="000000" w:themeColor="text1"/>
          <w:u w:val="single"/>
          <w:lang w:eastAsia="ko-KR"/>
        </w:rPr>
      </w:pPr>
      <w:r>
        <w:rPr>
          <w:b/>
          <w:color w:val="000000" w:themeColor="text1"/>
          <w:u w:val="single"/>
          <w:lang w:eastAsia="ko-KR"/>
        </w:rPr>
        <w:t>Issue 1-2-5: Indication of multi-Rx operation</w:t>
      </w:r>
    </w:p>
    <w:p w14:paraId="58B21D03" w14:textId="75189465" w:rsidR="000901DC" w:rsidRDefault="000901DC" w:rsidP="000901D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440FD5EE" w14:textId="77777777" w:rsidR="000901DC"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E8EDD22" w14:textId="77777777" w:rsidR="000901DC" w:rsidRPr="00AE7662" w:rsidRDefault="000901DC" w:rsidP="000901DC">
      <w:pPr>
        <w:pStyle w:val="aff7"/>
        <w:numPr>
          <w:ilvl w:val="2"/>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For the new UE indication on UE preference on not supporting simultaneous reception with different QCL-</w:t>
      </w:r>
      <w:proofErr w:type="spellStart"/>
      <w:r w:rsidRPr="00AE7662">
        <w:rPr>
          <w:rFonts w:eastAsia="宋体"/>
          <w:color w:val="000000" w:themeColor="text1"/>
          <w:szCs w:val="24"/>
          <w:lang w:eastAsia="zh-CN"/>
        </w:rPr>
        <w:t>typeD</w:t>
      </w:r>
      <w:proofErr w:type="spellEnd"/>
      <w:r w:rsidRPr="00AE7662">
        <w:rPr>
          <w:rFonts w:eastAsia="宋体"/>
          <w:color w:val="000000" w:themeColor="text1"/>
          <w:szCs w:val="24"/>
          <w:lang w:eastAsia="zh-CN"/>
        </w:rPr>
        <w:t>, following related UE capabilities in FR2-1 are identified to be involved:</w:t>
      </w:r>
    </w:p>
    <w:p w14:paraId="39C63ABE"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simultaneousReceptionDiffTypeD-r16</w:t>
      </w:r>
    </w:p>
    <w:p w14:paraId="04C85941"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defaultQCL-PerCORESETPoolIndex-r16</w:t>
      </w:r>
    </w:p>
    <w:p w14:paraId="1514B801"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defaultQCL-TwoTCI-r16</w:t>
      </w:r>
    </w:p>
    <w:p w14:paraId="56E3CA57"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mTRP-PDCCH-TwoQCL-TypeD-r17</w:t>
      </w:r>
      <w:r w:rsidRPr="00AE7662">
        <w:rPr>
          <w:rFonts w:eastAsia="宋体"/>
          <w:color w:val="000000" w:themeColor="text1"/>
          <w:szCs w:val="24"/>
          <w:lang w:eastAsia="zh-CN"/>
        </w:rPr>
        <w:tab/>
      </w:r>
    </w:p>
    <w:p w14:paraId="7BD64C7C"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sfn-SchemeA-r17</w:t>
      </w:r>
    </w:p>
    <w:p w14:paraId="67412BED"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sfn-SchemeA-DynamicSwitching-r17</w:t>
      </w:r>
    </w:p>
    <w:p w14:paraId="4A3F1F1B"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sfn-SchemeA-PDCCH-only-r17</w:t>
      </w:r>
    </w:p>
    <w:p w14:paraId="729919E2"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sfn-SchemeA-PDSCH-only-r17</w:t>
      </w:r>
    </w:p>
    <w:p w14:paraId="7682F373"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sfn-SchemeB-r17</w:t>
      </w:r>
    </w:p>
    <w:p w14:paraId="18C288D4"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sfn-SchemeB-DynamicSwitching-r17</w:t>
      </w:r>
    </w:p>
    <w:p w14:paraId="7A07DED7"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sfn-SchemeB-PDSCH-only-r17</w:t>
      </w:r>
    </w:p>
    <w:p w14:paraId="1AFCD64B"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sfn-SimulTwoTCI-AcrossMultiCC-r17</w:t>
      </w:r>
    </w:p>
    <w:p w14:paraId="70B5BC35"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sfn-QCL-TypeD-Collision-twoTCI-r17</w:t>
      </w:r>
    </w:p>
    <w:p w14:paraId="0702299B" w14:textId="77777777" w:rsidR="000901DC" w:rsidRPr="00AE7662" w:rsidRDefault="000901DC" w:rsidP="000901DC">
      <w:pPr>
        <w:pStyle w:val="aff7"/>
        <w:numPr>
          <w:ilvl w:val="3"/>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UE capabilities to be introduced in Rel-18 NR_FR2_multiRX_DL which will be finalized in RAN4 feature list.</w:t>
      </w:r>
    </w:p>
    <w:p w14:paraId="7902C598" w14:textId="77777777" w:rsidR="000901DC" w:rsidRPr="00AE7662" w:rsidRDefault="000901DC" w:rsidP="000901DC">
      <w:pPr>
        <w:pStyle w:val="aff7"/>
        <w:numPr>
          <w:ilvl w:val="2"/>
          <w:numId w:val="8"/>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RAN4 to send LS to RAN1/2 to inform the involved UE capabilities related to the new UE indication on UE preference on not supporting simultaneous reception with different QCL-</w:t>
      </w:r>
      <w:proofErr w:type="spellStart"/>
      <w:r w:rsidRPr="00AE7662">
        <w:rPr>
          <w:rFonts w:eastAsia="宋体"/>
          <w:color w:val="000000" w:themeColor="text1"/>
          <w:szCs w:val="24"/>
          <w:lang w:eastAsia="zh-CN"/>
        </w:rPr>
        <w:t>typeD</w:t>
      </w:r>
      <w:proofErr w:type="spellEnd"/>
    </w:p>
    <w:p w14:paraId="386E0B22" w14:textId="77777777" w:rsidR="000901DC" w:rsidRDefault="000901DC">
      <w:pPr>
        <w:spacing w:afterLines="50" w:after="120"/>
        <w:rPr>
          <w:b/>
          <w:bCs/>
          <w:color w:val="0070C0"/>
          <w:szCs w:val="24"/>
          <w:lang w:eastAsia="zh-CN"/>
        </w:rPr>
      </w:pPr>
    </w:p>
    <w:p w14:paraId="4DA469F9" w14:textId="77777777" w:rsidR="003B65BF" w:rsidRDefault="00231804">
      <w:pPr>
        <w:pStyle w:val="2"/>
        <w:numPr>
          <w:ilvl w:val="1"/>
          <w:numId w:val="7"/>
        </w:numPr>
        <w:tabs>
          <w:tab w:val="clear" w:pos="576"/>
        </w:tabs>
        <w:rPr>
          <w:sz w:val="24"/>
          <w:szCs w:val="24"/>
        </w:rPr>
      </w:pPr>
      <w:r>
        <w:rPr>
          <w:sz w:val="24"/>
          <w:szCs w:val="24"/>
        </w:rPr>
        <w:t>Sub-topic 1-3: Applicability and conditions</w:t>
      </w:r>
    </w:p>
    <w:p w14:paraId="2A19822C" w14:textId="77777777" w:rsidR="000901DC" w:rsidRDefault="000901DC" w:rsidP="000901DC">
      <w:pPr>
        <w:outlineLvl w:val="3"/>
        <w:rPr>
          <w:b/>
          <w:color w:val="000000" w:themeColor="text1"/>
          <w:u w:val="single"/>
          <w:lang w:eastAsia="ko-KR"/>
        </w:rPr>
      </w:pPr>
      <w:r>
        <w:rPr>
          <w:b/>
          <w:color w:val="000000" w:themeColor="text1"/>
          <w:u w:val="single"/>
          <w:lang w:eastAsia="ko-KR"/>
        </w:rPr>
        <w:t>Issue 1-3-5: UE behaviour when a condition becomes violated during a measurement</w:t>
      </w:r>
    </w:p>
    <w:p w14:paraId="2FA3AAC7" w14:textId="3AF971DA" w:rsidR="000901DC" w:rsidRDefault="0089213F" w:rsidP="000901D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2CBD2D2E" w14:textId="77777777" w:rsidR="000901DC" w:rsidRPr="000901DC" w:rsidRDefault="000901DC" w:rsidP="000901DC">
      <w:pPr>
        <w:numPr>
          <w:ilvl w:val="1"/>
          <w:numId w:val="8"/>
        </w:numPr>
        <w:overflowPunct w:val="0"/>
        <w:autoSpaceDE w:val="0"/>
        <w:autoSpaceDN w:val="0"/>
        <w:adjustRightInd w:val="0"/>
        <w:spacing w:after="120"/>
        <w:ind w:left="1440"/>
        <w:textAlignment w:val="baseline"/>
        <w:rPr>
          <w:color w:val="000000"/>
        </w:rPr>
      </w:pPr>
      <w:r w:rsidRPr="000901DC">
        <w:rPr>
          <w:color w:val="000000"/>
        </w:rPr>
        <w:t xml:space="preserve">Option A: When the side conditions are violated, the corresponding requirement is </w:t>
      </w:r>
      <w:r w:rsidRPr="000901DC">
        <w:t xml:space="preserve">not applicable, and/or no UE </w:t>
      </w:r>
      <w:proofErr w:type="spellStart"/>
      <w:r w:rsidRPr="000901DC">
        <w:t>behavior</w:t>
      </w:r>
      <w:proofErr w:type="spellEnd"/>
      <w:r w:rsidRPr="000901DC">
        <w:t xml:space="preserve"> needs </w:t>
      </w:r>
      <w:r w:rsidRPr="000901DC">
        <w:rPr>
          <w:color w:val="000000"/>
        </w:rPr>
        <w:t>to be defined.</w:t>
      </w:r>
    </w:p>
    <w:p w14:paraId="707B1167" w14:textId="77777777" w:rsidR="000901DC" w:rsidRPr="000901DC" w:rsidRDefault="000901DC" w:rsidP="000901DC">
      <w:pPr>
        <w:numPr>
          <w:ilvl w:val="2"/>
          <w:numId w:val="8"/>
        </w:numPr>
        <w:overflowPunct w:val="0"/>
        <w:autoSpaceDE w:val="0"/>
        <w:autoSpaceDN w:val="0"/>
        <w:adjustRightInd w:val="0"/>
        <w:spacing w:after="120"/>
        <w:textAlignment w:val="baseline"/>
        <w:rPr>
          <w:color w:val="000000"/>
        </w:rPr>
      </w:pPr>
      <w:r w:rsidRPr="000901DC">
        <w:rPr>
          <w:color w:val="000000"/>
        </w:rPr>
        <w:lastRenderedPageBreak/>
        <w:t xml:space="preserve">Alternative wording for option A: When the side conditions are changed with a transition between multi-Rx operation and no multi-Rx operation, the corresponding requirement is not applicable, and/or no UE </w:t>
      </w:r>
      <w:proofErr w:type="spellStart"/>
      <w:r w:rsidRPr="000901DC">
        <w:rPr>
          <w:color w:val="000000"/>
        </w:rPr>
        <w:t>behavior</w:t>
      </w:r>
      <w:proofErr w:type="spellEnd"/>
      <w:r w:rsidRPr="000901DC">
        <w:rPr>
          <w:color w:val="000000"/>
        </w:rPr>
        <w:t xml:space="preserve"> needs to be defined.</w:t>
      </w:r>
    </w:p>
    <w:p w14:paraId="3C579880" w14:textId="77777777" w:rsidR="000901DC" w:rsidRPr="000901DC" w:rsidRDefault="000901DC" w:rsidP="000901DC">
      <w:pPr>
        <w:numPr>
          <w:ilvl w:val="2"/>
          <w:numId w:val="8"/>
        </w:numPr>
        <w:overflowPunct w:val="0"/>
        <w:autoSpaceDE w:val="0"/>
        <w:autoSpaceDN w:val="0"/>
        <w:adjustRightInd w:val="0"/>
        <w:spacing w:after="120"/>
        <w:textAlignment w:val="baseline"/>
        <w:rPr>
          <w:color w:val="000000"/>
        </w:rPr>
      </w:pPr>
      <w:r w:rsidRPr="000901DC">
        <w:rPr>
          <w:rFonts w:hint="eastAsia"/>
          <w:color w:val="000000"/>
        </w:rPr>
        <w:t>T</w:t>
      </w:r>
      <w:r w:rsidRPr="000901DC">
        <w:rPr>
          <w:color w:val="000000"/>
        </w:rPr>
        <w:t>he side conditions are discussed separately for each topic.</w:t>
      </w:r>
    </w:p>
    <w:p w14:paraId="0782388D" w14:textId="77777777" w:rsidR="000901DC" w:rsidRPr="000901DC" w:rsidRDefault="000901DC" w:rsidP="000901DC">
      <w:pPr>
        <w:numPr>
          <w:ilvl w:val="1"/>
          <w:numId w:val="8"/>
        </w:numPr>
        <w:overflowPunct w:val="0"/>
        <w:autoSpaceDE w:val="0"/>
        <w:autoSpaceDN w:val="0"/>
        <w:adjustRightInd w:val="0"/>
        <w:spacing w:after="120"/>
        <w:ind w:left="1440"/>
        <w:textAlignment w:val="baseline"/>
        <w:rPr>
          <w:color w:val="000000"/>
        </w:rPr>
      </w:pPr>
      <w:r w:rsidRPr="000901DC">
        <w:rPr>
          <w:color w:val="000000"/>
        </w:rPr>
        <w:t xml:space="preserve">Option B: UE </w:t>
      </w:r>
      <w:proofErr w:type="spellStart"/>
      <w:r w:rsidRPr="000901DC">
        <w:rPr>
          <w:color w:val="000000"/>
        </w:rPr>
        <w:t>beviour</w:t>
      </w:r>
      <w:proofErr w:type="spellEnd"/>
      <w:r w:rsidRPr="000901DC">
        <w:rPr>
          <w:color w:val="000000"/>
        </w:rPr>
        <w:t xml:space="preserve"> needs to be </w:t>
      </w:r>
      <w:proofErr w:type="spellStart"/>
      <w:r w:rsidRPr="000901DC">
        <w:rPr>
          <w:color w:val="000000"/>
        </w:rPr>
        <w:t>speficied</w:t>
      </w:r>
      <w:proofErr w:type="spellEnd"/>
      <w:r w:rsidRPr="000901DC">
        <w:rPr>
          <w:color w:val="000000"/>
        </w:rPr>
        <w:t xml:space="preserve">. </w:t>
      </w:r>
    </w:p>
    <w:p w14:paraId="29C028BB" w14:textId="77777777" w:rsidR="000901DC" w:rsidRPr="000901DC" w:rsidRDefault="000901DC" w:rsidP="000901DC">
      <w:pPr>
        <w:numPr>
          <w:ilvl w:val="2"/>
          <w:numId w:val="8"/>
        </w:numPr>
        <w:overflowPunct w:val="0"/>
        <w:autoSpaceDE w:val="0"/>
        <w:autoSpaceDN w:val="0"/>
        <w:adjustRightInd w:val="0"/>
        <w:textAlignment w:val="baseline"/>
      </w:pPr>
      <w:r w:rsidRPr="000901DC">
        <w:rPr>
          <w:rFonts w:hint="eastAsia"/>
        </w:rPr>
        <w:t>O</w:t>
      </w:r>
      <w:r w:rsidRPr="000901DC">
        <w:t>ption B1:</w:t>
      </w:r>
    </w:p>
    <w:p w14:paraId="4BE7478E" w14:textId="77777777" w:rsidR="000901DC" w:rsidRPr="000901DC" w:rsidRDefault="000901DC" w:rsidP="000901DC">
      <w:pPr>
        <w:numPr>
          <w:ilvl w:val="3"/>
          <w:numId w:val="8"/>
        </w:numPr>
        <w:overflowPunct w:val="0"/>
        <w:autoSpaceDE w:val="0"/>
        <w:autoSpaceDN w:val="0"/>
        <w:adjustRightInd w:val="0"/>
        <w:textAlignment w:val="baseline"/>
      </w:pPr>
      <w:r w:rsidRPr="000901DC">
        <w:t>When the condition of multi-Rx becomes violated during measurement, UE can continue the on-going L1 measurement but with the relaxed measurement period requirement instead of the requirement for simultaneous reception.</w:t>
      </w:r>
    </w:p>
    <w:p w14:paraId="02B0E037" w14:textId="77777777" w:rsidR="000901DC" w:rsidRPr="000901DC" w:rsidRDefault="000901DC" w:rsidP="000901DC">
      <w:pPr>
        <w:numPr>
          <w:ilvl w:val="2"/>
          <w:numId w:val="8"/>
        </w:numPr>
        <w:overflowPunct w:val="0"/>
        <w:autoSpaceDE w:val="0"/>
        <w:autoSpaceDN w:val="0"/>
        <w:adjustRightInd w:val="0"/>
        <w:textAlignment w:val="baseline"/>
      </w:pPr>
      <w:r w:rsidRPr="000901DC">
        <w:t>Option B2:</w:t>
      </w:r>
    </w:p>
    <w:p w14:paraId="56965859" w14:textId="77777777" w:rsidR="000901DC" w:rsidRPr="000901DC" w:rsidRDefault="000901DC" w:rsidP="000901DC">
      <w:pPr>
        <w:numPr>
          <w:ilvl w:val="3"/>
          <w:numId w:val="8"/>
        </w:numPr>
        <w:overflowPunct w:val="0"/>
        <w:autoSpaceDE w:val="0"/>
        <w:autoSpaceDN w:val="0"/>
        <w:adjustRightInd w:val="0"/>
        <w:textAlignment w:val="baseline"/>
        <w:rPr>
          <w:rFonts w:eastAsia="MS Mincho"/>
        </w:rPr>
      </w:pPr>
      <w:r w:rsidRPr="000901DC">
        <w:t>UE in multi-</w:t>
      </w:r>
      <w:proofErr w:type="spellStart"/>
      <w:r w:rsidRPr="000901DC">
        <w:t>rx</w:t>
      </w:r>
      <w:proofErr w:type="spellEnd"/>
      <w:r w:rsidRPr="000901DC">
        <w:t xml:space="preserve"> operation may need to stop and restart (in new conditions) L1 measurements or evaluations, when at least the following conditions for multi-</w:t>
      </w:r>
      <w:proofErr w:type="spellStart"/>
      <w:r w:rsidRPr="000901DC">
        <w:t>rx</w:t>
      </w:r>
      <w:proofErr w:type="spellEnd"/>
      <w:r w:rsidRPr="000901DC">
        <w:t xml:space="preserve"> operation become violated:</w:t>
      </w:r>
    </w:p>
    <w:p w14:paraId="60C83B47" w14:textId="77777777" w:rsidR="000901DC" w:rsidRPr="000901DC" w:rsidRDefault="000901DC" w:rsidP="000901DC">
      <w:pPr>
        <w:numPr>
          <w:ilvl w:val="4"/>
          <w:numId w:val="8"/>
        </w:numPr>
        <w:overflowPunct w:val="0"/>
        <w:autoSpaceDE w:val="0"/>
        <w:autoSpaceDN w:val="0"/>
        <w:adjustRightInd w:val="0"/>
        <w:textAlignment w:val="baseline"/>
      </w:pPr>
      <w:r w:rsidRPr="000901DC">
        <w:t>A completely new dual TCI configuration (e.g., dual TCI swapped to another dual TCI where both active states are new).</w:t>
      </w:r>
    </w:p>
    <w:p w14:paraId="7C9707AD" w14:textId="77777777" w:rsidR="000901DC" w:rsidRPr="000901DC" w:rsidRDefault="000901DC" w:rsidP="000901DC">
      <w:pPr>
        <w:numPr>
          <w:ilvl w:val="3"/>
          <w:numId w:val="8"/>
        </w:numPr>
        <w:overflowPunct w:val="0"/>
        <w:autoSpaceDE w:val="0"/>
        <w:autoSpaceDN w:val="0"/>
        <w:adjustRightInd w:val="0"/>
        <w:textAlignment w:val="baseline"/>
      </w:pPr>
      <w:r w:rsidRPr="000901DC">
        <w:t>UE in multi-</w:t>
      </w:r>
      <w:proofErr w:type="spellStart"/>
      <w:r w:rsidRPr="000901DC">
        <w:t>rx</w:t>
      </w:r>
      <w:proofErr w:type="spellEnd"/>
      <w:r w:rsidRPr="000901DC">
        <w:t xml:space="preserve"> operation may need to continue L1 measurements or evaluations (using a single panel), but more relaxed requirements will apply for such measurements/evaluations, when any of the following conditions for multi-</w:t>
      </w:r>
      <w:proofErr w:type="spellStart"/>
      <w:r w:rsidRPr="000901DC">
        <w:t>rx</w:t>
      </w:r>
      <w:proofErr w:type="spellEnd"/>
      <w:r w:rsidRPr="000901DC">
        <w:t xml:space="preserve"> operation become violated:</w:t>
      </w:r>
    </w:p>
    <w:p w14:paraId="490E85D6" w14:textId="77777777" w:rsidR="000901DC" w:rsidRPr="000901DC" w:rsidRDefault="000901DC" w:rsidP="000901DC">
      <w:pPr>
        <w:numPr>
          <w:ilvl w:val="4"/>
          <w:numId w:val="8"/>
        </w:numPr>
        <w:overflowPunct w:val="0"/>
        <w:autoSpaceDE w:val="0"/>
        <w:autoSpaceDN w:val="0"/>
        <w:adjustRightInd w:val="0"/>
        <w:textAlignment w:val="baseline"/>
      </w:pPr>
      <w:r w:rsidRPr="000901DC">
        <w:t>Partially new dual TCI configuration (e.g., one active TCI state remains the same),</w:t>
      </w:r>
    </w:p>
    <w:p w14:paraId="4D3144AC" w14:textId="77777777" w:rsidR="000901DC" w:rsidRPr="000901DC" w:rsidRDefault="000901DC" w:rsidP="000901DC">
      <w:pPr>
        <w:numPr>
          <w:ilvl w:val="4"/>
          <w:numId w:val="8"/>
        </w:numPr>
        <w:overflowPunct w:val="0"/>
        <w:autoSpaceDE w:val="0"/>
        <w:autoSpaceDN w:val="0"/>
        <w:adjustRightInd w:val="0"/>
        <w:textAlignment w:val="baseline"/>
      </w:pPr>
      <w:r w:rsidRPr="000901DC">
        <w:t>Different QCL type D condition is not valid, etc.</w:t>
      </w:r>
    </w:p>
    <w:p w14:paraId="762463D5" w14:textId="77777777" w:rsidR="000901DC" w:rsidRPr="000901DC" w:rsidRDefault="000901DC" w:rsidP="000901DC">
      <w:pPr>
        <w:numPr>
          <w:ilvl w:val="3"/>
          <w:numId w:val="8"/>
        </w:numPr>
        <w:overflowPunct w:val="0"/>
        <w:autoSpaceDE w:val="0"/>
        <w:autoSpaceDN w:val="0"/>
        <w:adjustRightInd w:val="0"/>
        <w:textAlignment w:val="baseline"/>
      </w:pPr>
      <w:r w:rsidRPr="000901DC">
        <w:t>RAN4 to discuss whether there are scenarios when a UE in multi-</w:t>
      </w:r>
      <w:proofErr w:type="spellStart"/>
      <w:r w:rsidRPr="000901DC">
        <w:t>rx</w:t>
      </w:r>
      <w:proofErr w:type="spellEnd"/>
      <w:r w:rsidRPr="000901DC">
        <w:t xml:space="preserve"> operation may need to complete L1 measurements or evaluations in multi-</w:t>
      </w:r>
      <w:proofErr w:type="spellStart"/>
      <w:r w:rsidRPr="000901DC">
        <w:t>rx</w:t>
      </w:r>
      <w:proofErr w:type="spellEnd"/>
      <w:r w:rsidRPr="000901DC">
        <w:t xml:space="preserve"> operation prior to switching to single-</w:t>
      </w:r>
      <w:proofErr w:type="spellStart"/>
      <w:r w:rsidRPr="000901DC">
        <w:t>rx</w:t>
      </w:r>
      <w:proofErr w:type="spellEnd"/>
      <w:r w:rsidRPr="000901DC">
        <w:t xml:space="preserve"> operation, e.g.:</w:t>
      </w:r>
    </w:p>
    <w:p w14:paraId="6D16CB0D" w14:textId="77777777" w:rsidR="000901DC" w:rsidRPr="000901DC" w:rsidRDefault="000901DC" w:rsidP="000901DC">
      <w:pPr>
        <w:numPr>
          <w:ilvl w:val="4"/>
          <w:numId w:val="8"/>
        </w:numPr>
        <w:overflowPunct w:val="0"/>
        <w:autoSpaceDE w:val="0"/>
        <w:autoSpaceDN w:val="0"/>
        <w:adjustRightInd w:val="0"/>
        <w:textAlignment w:val="baseline"/>
      </w:pPr>
      <w:r w:rsidRPr="000901DC">
        <w:t>UE becomes configured with CA operation or with some other operation suggesting single-</w:t>
      </w:r>
      <w:proofErr w:type="spellStart"/>
      <w:r w:rsidRPr="000901DC">
        <w:t>rx</w:t>
      </w:r>
      <w:proofErr w:type="spellEnd"/>
      <w:r w:rsidRPr="000901DC">
        <w:t xml:space="preserve"> operation.</w:t>
      </w:r>
    </w:p>
    <w:p w14:paraId="2AD7E078" w14:textId="77777777" w:rsidR="000901DC" w:rsidRPr="000901DC" w:rsidRDefault="000901DC" w:rsidP="000901DC">
      <w:pPr>
        <w:rPr>
          <w:color w:val="000000" w:themeColor="text1"/>
          <w:lang w:eastAsia="zh-CN"/>
        </w:rPr>
      </w:pPr>
    </w:p>
    <w:p w14:paraId="36CB13B7" w14:textId="77777777" w:rsidR="000901DC" w:rsidRPr="002803DC" w:rsidRDefault="000901DC" w:rsidP="002803DC">
      <w:pPr>
        <w:pStyle w:val="2"/>
        <w:numPr>
          <w:ilvl w:val="1"/>
          <w:numId w:val="7"/>
        </w:numPr>
        <w:tabs>
          <w:tab w:val="clear" w:pos="576"/>
        </w:tabs>
        <w:rPr>
          <w:sz w:val="24"/>
          <w:szCs w:val="24"/>
        </w:rPr>
      </w:pPr>
      <w:r w:rsidRPr="002803DC">
        <w:rPr>
          <w:sz w:val="24"/>
          <w:szCs w:val="24"/>
        </w:rPr>
        <w:t>Sub-topic 1-4: UE capability</w:t>
      </w:r>
    </w:p>
    <w:p w14:paraId="27C02F32" w14:textId="77777777" w:rsidR="000901DC" w:rsidRDefault="000901DC" w:rsidP="000901DC">
      <w:pPr>
        <w:outlineLvl w:val="3"/>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27B06171" w14:textId="04587D32" w:rsidR="0093412D" w:rsidRPr="0093412D" w:rsidRDefault="0093412D" w:rsidP="0093412D">
      <w:pPr>
        <w:rPr>
          <w:color w:val="000000" w:themeColor="text1"/>
          <w:szCs w:val="24"/>
          <w:lang w:eastAsia="zh-CN"/>
        </w:rPr>
      </w:pPr>
      <w:r>
        <w:rPr>
          <w:color w:val="0070C0"/>
        </w:rPr>
        <w:t>&lt;Online agreement&gt;</w:t>
      </w:r>
    </w:p>
    <w:p w14:paraId="7A3B90A1" w14:textId="2D1F5FF1" w:rsidR="0093412D" w:rsidRPr="0093412D" w:rsidRDefault="0093412D" w:rsidP="0093412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3412D">
        <w:rPr>
          <w:rFonts w:eastAsia="宋体"/>
          <w:color w:val="000000" w:themeColor="text1"/>
          <w:szCs w:val="24"/>
          <w:lang w:eastAsia="zh-CN"/>
        </w:rPr>
        <w:t>It is RAN4 common understanding that there is no scenario of simultaneous reception of mix numerologies for: SSB (TRP1) + data (TRP2), and for SSB (TRP1) + CSI-RS (TRP2) in Rel-18.</w:t>
      </w:r>
    </w:p>
    <w:p w14:paraId="12DF513B" w14:textId="5A2877BC" w:rsidR="000901DC" w:rsidRDefault="0093412D" w:rsidP="0093412D">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3412D">
        <w:rPr>
          <w:rFonts w:eastAsia="宋体"/>
          <w:color w:val="000000" w:themeColor="text1"/>
          <w:szCs w:val="24"/>
          <w:lang w:eastAsia="zh-CN"/>
        </w:rPr>
        <w:t>No new UE capability for mix numerologies is needed in Rel-18</w:t>
      </w:r>
    </w:p>
    <w:p w14:paraId="79AAEB17" w14:textId="77777777" w:rsidR="0093412D" w:rsidRDefault="0093412D" w:rsidP="000901DC">
      <w:pPr>
        <w:rPr>
          <w:color w:val="0070C0"/>
          <w:lang w:eastAsia="zh-CN"/>
        </w:rPr>
      </w:pPr>
    </w:p>
    <w:p w14:paraId="0FE058C9" w14:textId="77777777" w:rsidR="000901DC" w:rsidRDefault="000901DC" w:rsidP="000901DC">
      <w:pPr>
        <w:outlineLvl w:val="3"/>
        <w:rPr>
          <w:b/>
          <w:color w:val="000000" w:themeColor="text1"/>
          <w:u w:val="single"/>
          <w:lang w:eastAsia="ko-KR"/>
        </w:rPr>
      </w:pPr>
      <w:r>
        <w:rPr>
          <w:b/>
          <w:color w:val="000000" w:themeColor="text1"/>
          <w:u w:val="single"/>
          <w:lang w:eastAsia="ko-KR"/>
        </w:rPr>
        <w:t xml:space="preserve">Issue 1-4-4: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2CBADDC1" w14:textId="46731D06" w:rsidR="000901DC" w:rsidRDefault="00540EBC" w:rsidP="000901D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17D9FA93" w14:textId="77777777" w:rsidR="000901DC" w:rsidRPr="001236C2"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p>
    <w:p w14:paraId="206E9B7E" w14:textId="77777777" w:rsidR="000901DC" w:rsidRPr="001236C2" w:rsidRDefault="000901DC" w:rsidP="000901DC">
      <w:pPr>
        <w:pStyle w:val="aff7"/>
        <w:numPr>
          <w:ilvl w:val="2"/>
          <w:numId w:val="8"/>
        </w:numPr>
        <w:spacing w:after="120"/>
        <w:ind w:firstLineChars="0"/>
        <w:rPr>
          <w:rFonts w:eastAsia="宋体"/>
          <w:color w:val="000000" w:themeColor="text1"/>
          <w:szCs w:val="24"/>
          <w:lang w:eastAsia="zh-CN"/>
        </w:rPr>
      </w:pPr>
      <w:r w:rsidRPr="001236C2">
        <w:rPr>
          <w:rFonts w:eastAsia="宋体"/>
          <w:color w:val="000000" w:themeColor="text1"/>
          <w:szCs w:val="24"/>
          <w:lang w:eastAsia="zh-CN"/>
        </w:rPr>
        <w:t xml:space="preserve">A new UE capability of supporting simultaneous reception of RS and data from different directions with different QCL type D RSs for enhanced L1 measurements for multi-Rx is introduced. </w:t>
      </w:r>
    </w:p>
    <w:p w14:paraId="4E4FEC31" w14:textId="77777777" w:rsidR="000901DC" w:rsidRPr="001236C2"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A new UE capability of supporting simultaneous reception of RS and RS from different directions with different QCL type D RSs for enhanced L1 measurements for multi-Rx is introduced, if measurement restriction is enhanced for multi-Rx.</w:t>
      </w:r>
    </w:p>
    <w:p w14:paraId="6B24EF36" w14:textId="77777777" w:rsidR="000901DC" w:rsidRPr="001236C2"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lastRenderedPageBreak/>
        <w:t>Option 2:</w:t>
      </w:r>
    </w:p>
    <w:p w14:paraId="02F9DB8A" w14:textId="77777777" w:rsidR="000901DC" w:rsidRPr="001236C2"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To support Rel-18 multi-Rx DL simultaneous reception modes, an additional UE capability needs to be defined.</w:t>
      </w:r>
    </w:p>
    <w:p w14:paraId="4667E66B" w14:textId="77777777" w:rsidR="000901DC" w:rsidRPr="001236C2"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3: </w:t>
      </w:r>
    </w:p>
    <w:p w14:paraId="1AFF73F0" w14:textId="77777777" w:rsidR="000901DC" w:rsidRPr="001236C2"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specify UE capability to indicate whether the UE can support simultaneous reception of data and L1 measurement</w:t>
      </w:r>
    </w:p>
    <w:p w14:paraId="550F793B" w14:textId="77777777" w:rsidR="000901DC" w:rsidRPr="001236C2"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4:</w:t>
      </w:r>
    </w:p>
    <w:p w14:paraId="4DAAAB5E" w14:textId="77777777" w:rsidR="000901DC" w:rsidRPr="001236C2"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No need to define new additional UE capability to support simultaneous reception of </w:t>
      </w:r>
      <w:proofErr w:type="spellStart"/>
      <w:r w:rsidRPr="001236C2">
        <w:rPr>
          <w:rFonts w:eastAsia="宋体"/>
          <w:color w:val="000000" w:themeColor="text1"/>
          <w:szCs w:val="24"/>
          <w:lang w:eastAsia="zh-CN"/>
        </w:rPr>
        <w:t>RS+data</w:t>
      </w:r>
      <w:proofErr w:type="spellEnd"/>
      <w:r w:rsidRPr="001236C2">
        <w:rPr>
          <w:rFonts w:eastAsia="宋体"/>
          <w:color w:val="000000" w:themeColor="text1"/>
          <w:szCs w:val="24"/>
          <w:lang w:eastAsia="zh-CN"/>
        </w:rPr>
        <w:t xml:space="preserve"> or RS+RS.</w:t>
      </w:r>
    </w:p>
    <w:p w14:paraId="606078C1" w14:textId="77777777" w:rsidR="000901DC" w:rsidRDefault="000901DC" w:rsidP="000901DC">
      <w:pPr>
        <w:rPr>
          <w:color w:val="0070C0"/>
          <w:lang w:eastAsia="zh-CN"/>
        </w:rPr>
      </w:pPr>
    </w:p>
    <w:p w14:paraId="70056CEF" w14:textId="77777777" w:rsidR="000901DC" w:rsidRDefault="000901DC" w:rsidP="000901DC">
      <w:pPr>
        <w:outlineLvl w:val="3"/>
        <w:rPr>
          <w:b/>
          <w:color w:val="000000" w:themeColor="text1"/>
          <w:u w:val="single"/>
          <w:lang w:eastAsia="ko-KR"/>
        </w:rPr>
      </w:pPr>
      <w:r>
        <w:rPr>
          <w:b/>
          <w:color w:val="000000" w:themeColor="text1"/>
          <w:u w:val="single"/>
          <w:lang w:eastAsia="ko-KR"/>
        </w:rPr>
        <w:t xml:space="preserve">Issue 1-4-5: </w:t>
      </w:r>
      <w:r w:rsidRPr="004B4A17">
        <w:rPr>
          <w:b/>
          <w:color w:val="000000" w:themeColor="text1"/>
          <w:u w:val="single"/>
          <w:lang w:eastAsia="ko-KR"/>
        </w:rPr>
        <w:t xml:space="preserve">UE capability </w:t>
      </w:r>
      <w:r>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 xml:space="preserve">ion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1B311173" w14:textId="71C04E60" w:rsidR="000901DC" w:rsidRDefault="00540EBC" w:rsidP="000901D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44772FBC" w14:textId="77777777" w:rsidR="000901DC"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2B6F19A9" w14:textId="77777777" w:rsidR="000901DC"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Specify UE capability to i</w:t>
      </w:r>
      <w:r w:rsidRPr="009A007C">
        <w:rPr>
          <w:rFonts w:eastAsia="宋体"/>
          <w:color w:val="000000" w:themeColor="text1"/>
          <w:szCs w:val="24"/>
          <w:lang w:eastAsia="zh-CN"/>
        </w:rPr>
        <w:t>ndicate whether additional delay is needed in MAC CE based dual TCI state switching. By default, a UE should support MAC CE based dual TCI state switching without the additional delay.</w:t>
      </w:r>
    </w:p>
    <w:p w14:paraId="6038447B" w14:textId="77777777" w:rsidR="000901DC"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69A80596" w14:textId="77777777" w:rsidR="000901DC"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92578">
        <w:rPr>
          <w:rFonts w:eastAsia="宋体"/>
          <w:color w:val="000000" w:themeColor="text1"/>
          <w:szCs w:val="24"/>
          <w:lang w:eastAsia="zh-CN"/>
        </w:rPr>
        <w:t>No UE capability is introduced for additional delay in dual TCI state switch.</w:t>
      </w:r>
    </w:p>
    <w:p w14:paraId="1D41C2E8" w14:textId="77777777" w:rsidR="000901DC" w:rsidRDefault="000901DC" w:rsidP="000901DC">
      <w:pPr>
        <w:rPr>
          <w:color w:val="0070C0"/>
          <w:lang w:eastAsia="zh-CN"/>
        </w:rPr>
      </w:pPr>
    </w:p>
    <w:p w14:paraId="7EDEED8F" w14:textId="77777777" w:rsidR="000901DC" w:rsidRDefault="000901DC" w:rsidP="000901DC">
      <w:pPr>
        <w:outlineLvl w:val="3"/>
        <w:rPr>
          <w:b/>
          <w:color w:val="000000" w:themeColor="text1"/>
          <w:u w:val="single"/>
          <w:lang w:eastAsia="ko-KR"/>
        </w:rPr>
      </w:pPr>
      <w:r>
        <w:rPr>
          <w:b/>
          <w:color w:val="000000" w:themeColor="text1"/>
          <w:u w:val="single"/>
          <w:lang w:eastAsia="ko-KR"/>
        </w:rPr>
        <w:t>Issue 1-4-6: UE feature list</w:t>
      </w:r>
    </w:p>
    <w:p w14:paraId="494C7864" w14:textId="55D0DFAF" w:rsidR="000901DC" w:rsidRDefault="00540EBC" w:rsidP="000901D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15B36E78" w14:textId="77777777" w:rsidR="000901DC" w:rsidRDefault="000901DC" w:rsidP="000901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1FA1B8C7" w14:textId="3CA6E719" w:rsidR="000901DC" w:rsidRDefault="000901DC" w:rsidP="000901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 for NR_FR2_multiRX_DL.</w:t>
      </w:r>
    </w:p>
    <w:p w14:paraId="1A3A7333" w14:textId="3DC1E588" w:rsidR="000901DC" w:rsidRPr="00EF249B" w:rsidRDefault="00D45367" w:rsidP="00EF249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EF249B">
        <w:rPr>
          <w:rFonts w:eastAsia="宋体"/>
          <w:color w:val="000000" w:themeColor="text1"/>
          <w:szCs w:val="24"/>
          <w:lang w:eastAsia="zh-CN"/>
        </w:rPr>
        <w:t>Other options are not precluded</w:t>
      </w:r>
    </w:p>
    <w:p w14:paraId="4F623B40" w14:textId="77777777" w:rsidR="000901DC" w:rsidRDefault="000901DC" w:rsidP="000901DC">
      <w:pPr>
        <w:spacing w:after="0"/>
        <w:rPr>
          <w:lang w:val="en-US"/>
        </w:rPr>
        <w:sectPr w:rsidR="000901DC">
          <w:footerReference w:type="default" r:id="rId14"/>
          <w:pgSz w:w="11906" w:h="16838"/>
          <w:pgMar w:top="1416" w:right="1133" w:bottom="1133" w:left="1133" w:header="720" w:footer="340" w:gutter="0"/>
          <w:cols w:space="720"/>
          <w:docGrid w:linePitch="360"/>
        </w:sectPr>
      </w:pPr>
    </w:p>
    <w:p w14:paraId="0687EA48" w14:textId="77777777" w:rsidR="000901DC" w:rsidRDefault="000901DC" w:rsidP="000901DC">
      <w:pPr>
        <w:rPr>
          <w:lang w:val="en-US"/>
        </w:rPr>
      </w:pPr>
    </w:p>
    <w:p w14:paraId="27339271" w14:textId="77777777" w:rsidR="000901DC" w:rsidRPr="00B0161A" w:rsidRDefault="000901DC" w:rsidP="000901DC">
      <w:pPr>
        <w:pStyle w:val="aff7"/>
        <w:keepNext/>
        <w:keepLines/>
        <w:numPr>
          <w:ilvl w:val="0"/>
          <w:numId w:val="15"/>
        </w:numPr>
        <w:tabs>
          <w:tab w:val="left" w:pos="426"/>
        </w:tabs>
        <w:spacing w:after="120"/>
        <w:ind w:firstLineChars="0"/>
        <w:jc w:val="both"/>
        <w:rPr>
          <w:rFonts w:ascii="Arial" w:eastAsia="Batang" w:hAnsi="Arial"/>
          <w:sz w:val="32"/>
          <w:szCs w:val="32"/>
          <w:lang w:eastAsia="ko-KR"/>
        </w:rPr>
      </w:pPr>
      <w:r w:rsidRPr="00AC4617">
        <w:rPr>
          <w:rFonts w:ascii="Arial" w:eastAsia="Batang" w:hAnsi="Arial"/>
          <w:sz w:val="32"/>
          <w:szCs w:val="32"/>
          <w:lang w:eastAsia="ko-KR"/>
        </w:rPr>
        <w:t>NR_FR2_multiRX_DL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612"/>
        <w:gridCol w:w="2065"/>
        <w:gridCol w:w="2324"/>
        <w:gridCol w:w="1178"/>
        <w:gridCol w:w="1195"/>
        <w:gridCol w:w="1348"/>
        <w:gridCol w:w="1416"/>
        <w:gridCol w:w="1704"/>
        <w:gridCol w:w="1362"/>
        <w:gridCol w:w="1357"/>
        <w:gridCol w:w="1512"/>
        <w:gridCol w:w="1393"/>
        <w:gridCol w:w="1794"/>
      </w:tblGrid>
      <w:tr w:rsidR="000901DC" w:rsidRPr="00325CE7" w14:paraId="2977BE11" w14:textId="77777777" w:rsidTr="001E4F9E">
        <w:trPr>
          <w:trHeight w:val="20"/>
        </w:trPr>
        <w:tc>
          <w:tcPr>
            <w:tcW w:w="0" w:type="auto"/>
            <w:tcBorders>
              <w:top w:val="single" w:sz="4" w:space="0" w:color="auto"/>
              <w:left w:val="single" w:sz="4" w:space="0" w:color="auto"/>
              <w:bottom w:val="single" w:sz="4" w:space="0" w:color="auto"/>
              <w:right w:val="single" w:sz="4" w:space="0" w:color="auto"/>
            </w:tcBorders>
            <w:hideMark/>
          </w:tcPr>
          <w:p w14:paraId="0085BB11"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5662FA1"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C3DECA9"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ACE513"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DCEB9C"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47941F" w14:textId="77777777" w:rsidR="000901DC" w:rsidRPr="007914F3" w:rsidRDefault="000901DC" w:rsidP="001E4F9E">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 xml:space="preserve">Need for the </w:t>
            </w:r>
            <w:proofErr w:type="spellStart"/>
            <w:r w:rsidRPr="007914F3">
              <w:rPr>
                <w:rFonts w:asciiTheme="majorHAnsi" w:hAnsiTheme="majorHAnsi" w:cstheme="majorHAnsi"/>
                <w:color w:val="000000" w:themeColor="text1"/>
                <w:szCs w:val="18"/>
                <w:lang w:val="en-US"/>
              </w:rPr>
              <w:t>gNB</w:t>
            </w:r>
            <w:proofErr w:type="spellEnd"/>
            <w:r w:rsidRPr="007914F3">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0A1192" w14:textId="77777777" w:rsidR="000901DC" w:rsidRPr="007914F3" w:rsidRDefault="000901DC" w:rsidP="001E4F9E">
            <w:pPr>
              <w:pStyle w:val="TAH"/>
              <w:rPr>
                <w:rFonts w:asciiTheme="majorHAnsi" w:hAnsiTheme="majorHAnsi" w:cstheme="majorHAnsi"/>
                <w:color w:val="000000" w:themeColor="text1"/>
                <w:szCs w:val="18"/>
                <w:lang w:val="en-US"/>
              </w:rPr>
            </w:pPr>
            <w:r w:rsidRPr="007914F3">
              <w:rPr>
                <w:rFonts w:asciiTheme="majorHAnsi" w:eastAsia="Gulim" w:hAnsiTheme="majorHAnsi" w:cstheme="majorHAnsi"/>
                <w:color w:val="000000" w:themeColor="text1"/>
                <w:szCs w:val="18"/>
                <w:lang w:val="en-US"/>
              </w:rPr>
              <w:t xml:space="preserve">Applicable to </w:t>
            </w:r>
            <w:r w:rsidRPr="007914F3">
              <w:rPr>
                <w:rFonts w:asciiTheme="majorHAnsi" w:hAnsiTheme="majorHAnsi" w:cstheme="majorHAnsi"/>
                <w:color w:val="000000" w:themeColor="text1"/>
                <w:szCs w:val="18"/>
                <w:lang w:val="en-US"/>
              </w:rPr>
              <w:t xml:space="preserve">the capability </w:t>
            </w:r>
            <w:proofErr w:type="spellStart"/>
            <w:r w:rsidRPr="007914F3">
              <w:rPr>
                <w:rFonts w:asciiTheme="majorHAnsi" w:hAnsiTheme="majorHAnsi" w:cstheme="majorHAnsi"/>
                <w:color w:val="000000" w:themeColor="text1"/>
                <w:szCs w:val="18"/>
                <w:lang w:val="en-US"/>
              </w:rPr>
              <w:t>signalling</w:t>
            </w:r>
            <w:proofErr w:type="spellEnd"/>
            <w:r w:rsidRPr="007914F3">
              <w:rPr>
                <w:rFonts w:asciiTheme="majorHAnsi" w:hAnsiTheme="majorHAnsi" w:cstheme="majorHAnsi"/>
                <w:color w:val="000000" w:themeColor="text1"/>
                <w:szCs w:val="18"/>
                <w:lang w:val="en-US"/>
              </w:rPr>
              <w:t xml:space="preserve"> exchange between UEs (</w:t>
            </w:r>
            <w:proofErr w:type="spellStart"/>
            <w:r w:rsidRPr="007914F3">
              <w:rPr>
                <w:rFonts w:asciiTheme="majorHAnsi" w:hAnsiTheme="majorHAnsi" w:cstheme="majorHAnsi"/>
                <w:color w:val="000000" w:themeColor="text1"/>
                <w:szCs w:val="18"/>
                <w:lang w:val="en-US"/>
              </w:rPr>
              <w:t>Sidelink</w:t>
            </w:r>
            <w:proofErr w:type="spellEnd"/>
            <w:r w:rsidRPr="007914F3">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51039B" w14:textId="77777777" w:rsidR="000901DC" w:rsidRPr="007914F3" w:rsidRDefault="000901DC" w:rsidP="001E4F9E">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04048F" w14:textId="77777777" w:rsidR="000901DC" w:rsidRPr="007914F3" w:rsidRDefault="000901DC" w:rsidP="001E4F9E">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Type</w:t>
            </w:r>
          </w:p>
          <w:p w14:paraId="012FC515" w14:textId="77777777" w:rsidR="000901DC" w:rsidRPr="007914F3" w:rsidRDefault="000901DC" w:rsidP="001E4F9E">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A87605" w14:textId="77777777" w:rsidR="000901DC" w:rsidRPr="007914F3" w:rsidRDefault="000901DC" w:rsidP="001E4F9E">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C46AEA" w14:textId="77777777" w:rsidR="000901DC" w:rsidRPr="007914F3" w:rsidRDefault="000901DC" w:rsidP="001E4F9E">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69B30" w14:textId="77777777" w:rsidR="000901DC" w:rsidRPr="007914F3" w:rsidRDefault="000901DC" w:rsidP="001E4F9E">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2BC728D"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837DA4" w14:textId="77777777" w:rsidR="000901DC" w:rsidRPr="00325CE7" w:rsidRDefault="000901DC" w:rsidP="001E4F9E">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0901DC" w:rsidRPr="00325CE7" w14:paraId="5729A23F" w14:textId="77777777" w:rsidTr="001E4F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6292" w14:textId="77777777" w:rsidR="000901DC" w:rsidRPr="00325CE7" w:rsidRDefault="000901DC" w:rsidP="001E4F9E">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776B" w14:textId="77777777" w:rsidR="000901DC" w:rsidRPr="00325CE7" w:rsidRDefault="000901DC" w:rsidP="001E4F9E">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31CA"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 xml:space="preserve">Simultaneous reception of NR PDCCH/PDSCH overlapping with layer 1 </w:t>
            </w:r>
          </w:p>
          <w:p w14:paraId="531DFE34"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F957"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6062" w14:textId="77777777" w:rsidR="000901DC" w:rsidRPr="005252B3" w:rsidRDefault="000901DC" w:rsidP="001E4F9E">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59160" w14:textId="77777777" w:rsidR="000901DC" w:rsidRPr="00325CE7" w:rsidRDefault="000901DC" w:rsidP="001E4F9E">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00CB"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63B52" w14:textId="77777777" w:rsidR="000901DC" w:rsidRPr="00325CE7" w:rsidRDefault="000901DC" w:rsidP="001E4F9E">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8EE2" w14:textId="77777777" w:rsidR="000901DC" w:rsidRPr="00325CE7" w:rsidRDefault="000901DC" w:rsidP="001E4F9E">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C42A1"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DBC0" w14:textId="77777777" w:rsidR="000901DC" w:rsidRPr="00325CE7" w:rsidRDefault="000901DC" w:rsidP="001E4F9E">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369C" w14:textId="77777777" w:rsidR="000901DC" w:rsidRPr="00325CE7" w:rsidRDefault="000901DC" w:rsidP="001E4F9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BAB1" w14:textId="77777777" w:rsidR="000901DC" w:rsidRPr="00325CE7" w:rsidRDefault="000901DC" w:rsidP="001E4F9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DEBB" w14:textId="77777777" w:rsidR="000901DC" w:rsidRPr="00325CE7" w:rsidRDefault="000901DC" w:rsidP="001E4F9E">
            <w:pPr>
              <w:pStyle w:val="TAL"/>
              <w:rPr>
                <w:color w:val="000000" w:themeColor="text1"/>
                <w:szCs w:val="18"/>
                <w:lang w:eastAsia="ja-JP"/>
              </w:rPr>
            </w:pPr>
            <w:r w:rsidRPr="009F41CE">
              <w:rPr>
                <w:color w:val="000000" w:themeColor="text1"/>
                <w:szCs w:val="18"/>
              </w:rPr>
              <w:t>Optional with capability signalling</w:t>
            </w:r>
          </w:p>
        </w:tc>
      </w:tr>
      <w:tr w:rsidR="000901DC" w:rsidRPr="00325CE7" w14:paraId="7E331F0B" w14:textId="77777777" w:rsidTr="001E4F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1D74" w14:textId="77777777" w:rsidR="000901DC" w:rsidRPr="00325CE7" w:rsidRDefault="000901DC" w:rsidP="001E4F9E">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F1C9" w14:textId="77777777" w:rsidR="000901DC" w:rsidRPr="00325CE7" w:rsidRDefault="000901DC" w:rsidP="001E4F9E">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9597"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BF71"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EFA6" w14:textId="77777777" w:rsidR="000901DC" w:rsidRPr="005252B3" w:rsidRDefault="000901DC" w:rsidP="001E4F9E">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837A" w14:textId="77777777" w:rsidR="000901DC" w:rsidRPr="00325CE7" w:rsidRDefault="000901DC" w:rsidP="001E4F9E">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D24C"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9037" w14:textId="77777777" w:rsidR="000901DC" w:rsidRPr="00325CE7" w:rsidRDefault="000901DC" w:rsidP="001E4F9E">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66951" w14:textId="77777777" w:rsidR="000901DC" w:rsidRPr="00325CE7" w:rsidRDefault="000901DC" w:rsidP="001E4F9E">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325F"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6092" w14:textId="77777777" w:rsidR="000901DC" w:rsidRPr="00325CE7" w:rsidRDefault="000901DC" w:rsidP="001E4F9E">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96D4" w14:textId="77777777" w:rsidR="000901DC" w:rsidRPr="00325CE7" w:rsidRDefault="000901DC" w:rsidP="001E4F9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84266" w14:textId="77777777" w:rsidR="000901DC" w:rsidRPr="00325CE7" w:rsidRDefault="000901DC" w:rsidP="001E4F9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EE71" w14:textId="77777777" w:rsidR="000901DC" w:rsidRPr="00325CE7" w:rsidRDefault="000901DC" w:rsidP="001E4F9E">
            <w:pPr>
              <w:pStyle w:val="TAL"/>
              <w:rPr>
                <w:color w:val="000000" w:themeColor="text1"/>
                <w:szCs w:val="18"/>
                <w:lang w:eastAsia="ja-JP"/>
              </w:rPr>
            </w:pPr>
            <w:r w:rsidRPr="009F41CE">
              <w:rPr>
                <w:color w:val="000000" w:themeColor="text1"/>
                <w:szCs w:val="18"/>
              </w:rPr>
              <w:t>Optional with capability signalling</w:t>
            </w:r>
          </w:p>
        </w:tc>
      </w:tr>
      <w:tr w:rsidR="000901DC" w:rsidRPr="00325CE7" w14:paraId="5877914C" w14:textId="77777777" w:rsidTr="001E4F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D978" w14:textId="77777777" w:rsidR="000901DC" w:rsidRPr="00325CE7" w:rsidRDefault="000901DC" w:rsidP="001E4F9E">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70" w14:textId="77777777" w:rsidR="000901DC" w:rsidRPr="00325CE7" w:rsidRDefault="000901DC" w:rsidP="001E4F9E">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4FBF" w14:textId="77777777" w:rsidR="000901DC" w:rsidRPr="00325CE7" w:rsidRDefault="000901DC" w:rsidP="001E4F9E">
            <w:pPr>
              <w:pStyle w:val="TAL"/>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40E7" w14:textId="77777777" w:rsidR="000901DC" w:rsidRPr="007914F3" w:rsidRDefault="000901DC" w:rsidP="001E4F9E">
            <w:pPr>
              <w:pStyle w:val="TAL"/>
              <w:rPr>
                <w:color w:val="000000" w:themeColor="text1"/>
                <w:szCs w:val="18"/>
                <w:lang w:val="en-US"/>
              </w:rPr>
            </w:pPr>
            <w:r w:rsidRPr="007914F3">
              <w:rPr>
                <w:color w:val="000000" w:themeColor="text1"/>
                <w:szCs w:val="18"/>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DB0C" w14:textId="77777777" w:rsidR="000901DC" w:rsidRPr="007914F3" w:rsidRDefault="000901DC" w:rsidP="001E4F9E">
            <w:pPr>
              <w:pStyle w:val="TAL"/>
              <w:rPr>
                <w:rFonts w:eastAsia="MS Mincho"/>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423D" w14:textId="77777777" w:rsidR="000901DC" w:rsidRPr="00325CE7" w:rsidRDefault="000901DC" w:rsidP="001E4F9E">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E0B3"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F1E5" w14:textId="77777777" w:rsidR="000901DC" w:rsidRPr="00325CE7" w:rsidRDefault="000901DC" w:rsidP="001E4F9E">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A0E1" w14:textId="77777777" w:rsidR="000901DC" w:rsidRPr="00325CE7" w:rsidRDefault="000901DC" w:rsidP="001E4F9E">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A48B" w14:textId="77777777" w:rsidR="000901DC" w:rsidRPr="00325CE7" w:rsidRDefault="000901DC" w:rsidP="001E4F9E">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22F0" w14:textId="77777777" w:rsidR="000901DC" w:rsidRPr="00325CE7" w:rsidRDefault="000901DC" w:rsidP="001E4F9E">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451B" w14:textId="77777777" w:rsidR="000901DC" w:rsidRPr="00325CE7" w:rsidRDefault="000901DC" w:rsidP="001E4F9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D036" w14:textId="77777777" w:rsidR="000901DC" w:rsidRPr="007914F3" w:rsidRDefault="000901DC" w:rsidP="001E4F9E">
            <w:pPr>
              <w:pStyle w:val="TAL"/>
              <w:rPr>
                <w:color w:val="000000" w:themeColor="text1"/>
                <w:szCs w:val="18"/>
                <w:lang w:val="en-US" w:eastAsia="ja-JP"/>
              </w:rPr>
            </w:pPr>
            <w:r w:rsidRPr="007914F3">
              <w:rPr>
                <w:color w:val="000000" w:themeColor="text1"/>
                <w:szCs w:val="18"/>
                <w:lang w:val="en-US"/>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7252" w14:textId="77777777" w:rsidR="000901DC" w:rsidRPr="00325CE7" w:rsidRDefault="000901DC" w:rsidP="001E4F9E">
            <w:pPr>
              <w:pStyle w:val="TAL"/>
              <w:rPr>
                <w:color w:val="000000" w:themeColor="text1"/>
                <w:szCs w:val="18"/>
                <w:lang w:eastAsia="ja-JP"/>
              </w:rPr>
            </w:pPr>
            <w:r w:rsidRPr="009F41CE">
              <w:rPr>
                <w:color w:val="000000" w:themeColor="text1"/>
                <w:szCs w:val="18"/>
              </w:rPr>
              <w:t>Optional with capability signalling</w:t>
            </w:r>
          </w:p>
        </w:tc>
      </w:tr>
    </w:tbl>
    <w:p w14:paraId="7E0E04D2" w14:textId="77777777" w:rsidR="000901DC" w:rsidRDefault="000901DC" w:rsidP="000901DC">
      <w:pPr>
        <w:rPr>
          <w:rFonts w:eastAsia="MS Mincho"/>
          <w:sz w:val="22"/>
        </w:rPr>
      </w:pPr>
    </w:p>
    <w:p w14:paraId="7ADBE1EC" w14:textId="77777777" w:rsidR="000901DC" w:rsidRDefault="000901DC" w:rsidP="000901DC">
      <w:pPr>
        <w:rPr>
          <w:rFonts w:eastAsia="MS Mincho"/>
          <w:sz w:val="22"/>
        </w:rPr>
      </w:pPr>
    </w:p>
    <w:p w14:paraId="607721D4" w14:textId="77777777" w:rsidR="000901DC" w:rsidRDefault="000901DC" w:rsidP="000901DC">
      <w:pPr>
        <w:rPr>
          <w:lang w:val="en-US"/>
        </w:rPr>
      </w:pPr>
    </w:p>
    <w:p w14:paraId="5559AF09" w14:textId="77777777" w:rsidR="000901DC" w:rsidRDefault="000901DC" w:rsidP="000901DC">
      <w:pPr>
        <w:rPr>
          <w:lang w:val="en-US"/>
        </w:rPr>
        <w:sectPr w:rsidR="000901DC" w:rsidSect="00FD283F">
          <w:pgSz w:w="23811" w:h="16838" w:orient="landscape" w:code="8"/>
          <w:pgMar w:top="1133" w:right="1416" w:bottom="1133" w:left="1133" w:header="720" w:footer="340" w:gutter="0"/>
          <w:cols w:space="720"/>
          <w:docGrid w:linePitch="360"/>
        </w:sectPr>
      </w:pPr>
    </w:p>
    <w:p w14:paraId="41ED0994" w14:textId="77777777" w:rsidR="003B65BF" w:rsidRPr="00FA518C" w:rsidRDefault="00231804">
      <w:pPr>
        <w:pStyle w:val="1"/>
        <w:numPr>
          <w:ilvl w:val="0"/>
          <w:numId w:val="7"/>
        </w:numPr>
        <w:tabs>
          <w:tab w:val="clear" w:pos="432"/>
        </w:tabs>
        <w:rPr>
          <w:sz w:val="28"/>
          <w:szCs w:val="28"/>
          <w:lang w:val="en-US" w:eastAsia="zh-CN"/>
        </w:rPr>
      </w:pPr>
      <w:r w:rsidRPr="00FA518C">
        <w:rPr>
          <w:sz w:val="28"/>
          <w:szCs w:val="28"/>
          <w:lang w:val="en-US"/>
        </w:rPr>
        <w:lastRenderedPageBreak/>
        <w:t>Topic #2: RLM and BFD/CBD requirements</w:t>
      </w:r>
    </w:p>
    <w:p w14:paraId="3D953B85" w14:textId="77777777" w:rsidR="003B65BF" w:rsidRPr="00FA518C" w:rsidRDefault="00231804">
      <w:pPr>
        <w:pStyle w:val="2"/>
        <w:numPr>
          <w:ilvl w:val="1"/>
          <w:numId w:val="7"/>
        </w:numPr>
        <w:tabs>
          <w:tab w:val="clear" w:pos="576"/>
        </w:tabs>
        <w:rPr>
          <w:sz w:val="24"/>
          <w:szCs w:val="24"/>
          <w:lang w:val="en-US"/>
        </w:rPr>
      </w:pPr>
      <w:r w:rsidRPr="00FA518C">
        <w:rPr>
          <w:sz w:val="24"/>
          <w:szCs w:val="24"/>
          <w:lang w:val="en-US"/>
        </w:rPr>
        <w:t>Sub-topic 2-1: Cell specific RLM and BFD/CBD</w:t>
      </w:r>
    </w:p>
    <w:p w14:paraId="36D79C0D" w14:textId="77777777" w:rsidR="00432173" w:rsidRDefault="00432173" w:rsidP="00432173">
      <w:pPr>
        <w:rPr>
          <w:b/>
          <w:bCs/>
          <w:i/>
          <w:iCs/>
          <w:lang w:eastAsia="ko-KR"/>
        </w:rPr>
      </w:pPr>
      <w:r>
        <w:rPr>
          <w:b/>
          <w:color w:val="000000" w:themeColor="text1"/>
          <w:u w:val="single"/>
          <w:lang w:eastAsia="ko-KR"/>
        </w:rPr>
        <w:t>Issue 2-1-5: Other aspects of RLM and cell specific BFD/CBD requirements for multi-Rx</w:t>
      </w:r>
    </w:p>
    <w:p w14:paraId="088A6935" w14:textId="6E6D5D9E" w:rsidR="00432173" w:rsidRDefault="009D69C5" w:rsidP="0043217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40F2B87F" w14:textId="77777777" w:rsidR="00432173" w:rsidRDefault="00432173" w:rsidP="0043217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1a:</w:t>
      </w:r>
    </w:p>
    <w:p w14:paraId="3A9CBA5A" w14:textId="77777777" w:rsidR="00432173" w:rsidRDefault="00432173" w:rsidP="00432173">
      <w:pPr>
        <w:pStyle w:val="aff7"/>
        <w:numPr>
          <w:ilvl w:val="2"/>
          <w:numId w:val="8"/>
        </w:numPr>
        <w:ind w:firstLineChars="0"/>
        <w:jc w:val="both"/>
      </w:pPr>
      <w:r w:rsidRPr="006C2DDF">
        <w:t>For m-DCI scenario, reuse RLM requirements in section 8.1 of TS 38.133, without any clarification on multi-TRP operation.</w:t>
      </w:r>
    </w:p>
    <w:p w14:paraId="29A5DCD9" w14:textId="77777777" w:rsidR="00432173" w:rsidRDefault="00432173" w:rsidP="0043217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14:paraId="5B16359D" w14:textId="77777777" w:rsidR="00432173" w:rsidRDefault="00432173" w:rsidP="00432173">
      <w:pPr>
        <w:pStyle w:val="aff7"/>
        <w:numPr>
          <w:ilvl w:val="2"/>
          <w:numId w:val="8"/>
        </w:numPr>
        <w:ind w:firstLineChars="0"/>
        <w:jc w:val="both"/>
      </w:pPr>
      <w:r w:rsidRPr="0042455B">
        <w:t xml:space="preserve">For </w:t>
      </w:r>
      <w:proofErr w:type="spellStart"/>
      <w:r w:rsidRPr="0042455B">
        <w:t>mDCI</w:t>
      </w:r>
      <w:proofErr w:type="spellEnd"/>
      <w:r w:rsidRPr="0042455B">
        <w:t xml:space="preserve"> scenario of intra-cell </w:t>
      </w:r>
      <w:proofErr w:type="spellStart"/>
      <w:r w:rsidRPr="0042455B">
        <w:t>mTRP</w:t>
      </w:r>
      <w:proofErr w:type="spellEnd"/>
      <w:r w:rsidRPr="0042455B">
        <w:t>, no need to give any clarification or assumption on whether the RLM-RS originated from two TRPs or not.</w:t>
      </w:r>
    </w:p>
    <w:p w14:paraId="7E13BE7E" w14:textId="77777777" w:rsidR="00432173" w:rsidRDefault="00432173" w:rsidP="0043217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1c:</w:t>
      </w:r>
    </w:p>
    <w:p w14:paraId="567FEEA5" w14:textId="77777777" w:rsidR="00432173" w:rsidRDefault="00432173" w:rsidP="00432173">
      <w:pPr>
        <w:pStyle w:val="aff7"/>
        <w:numPr>
          <w:ilvl w:val="2"/>
          <w:numId w:val="8"/>
        </w:numPr>
        <w:ind w:firstLineChars="0"/>
        <w:jc w:val="both"/>
      </w:pPr>
      <w:r w:rsidRPr="00877B64">
        <w:t>For m-DCI scenario, reuse RLM requirements in section 8.1 of TS 38.133. No need of additional clarification that RLM-</w:t>
      </w:r>
      <w:proofErr w:type="spellStart"/>
      <w:r w:rsidRPr="00877B64">
        <w:t>RSes</w:t>
      </w:r>
      <w:proofErr w:type="spellEnd"/>
      <w:r w:rsidRPr="00877B64">
        <w:t xml:space="preserve"> for evaluating out-of-sync and in-sync may originate from two different TRPs as RAN4 agreed to specify measurement restrictions.</w:t>
      </w:r>
    </w:p>
    <w:p w14:paraId="04F307FC" w14:textId="77777777" w:rsidR="00432173" w:rsidRDefault="00432173" w:rsidP="00432173">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7A86126E" w14:textId="77777777" w:rsidR="00432173" w:rsidRDefault="00432173" w:rsidP="00432173">
      <w:pPr>
        <w:pStyle w:val="aff7"/>
        <w:numPr>
          <w:ilvl w:val="2"/>
          <w:numId w:val="8"/>
        </w:numPr>
        <w:ind w:firstLineChars="0"/>
        <w:jc w:val="both"/>
      </w:pPr>
      <w:r w:rsidRPr="00383BFA">
        <w:t>Capture in the RLM requirements that in m-DCI scenario, RLM RS during the evaluation period for out-of-sync and in-sync may originate from one or two TRPs</w:t>
      </w:r>
    </w:p>
    <w:p w14:paraId="747EBBCA" w14:textId="3CF72381" w:rsidR="00642E55" w:rsidRDefault="00642E55" w:rsidP="00477BAD">
      <w:pPr>
        <w:spacing w:afterLines="50" w:after="120"/>
        <w:rPr>
          <w:b/>
          <w:bCs/>
          <w:color w:val="0070C0"/>
          <w:szCs w:val="24"/>
        </w:rPr>
      </w:pPr>
    </w:p>
    <w:p w14:paraId="64D3BAAA" w14:textId="77777777" w:rsidR="003B65BF" w:rsidRPr="00FA518C" w:rsidRDefault="00231804">
      <w:pPr>
        <w:pStyle w:val="2"/>
        <w:numPr>
          <w:ilvl w:val="1"/>
          <w:numId w:val="7"/>
        </w:numPr>
        <w:tabs>
          <w:tab w:val="clear" w:pos="576"/>
        </w:tabs>
        <w:rPr>
          <w:sz w:val="24"/>
          <w:szCs w:val="24"/>
          <w:lang w:val="en-US"/>
        </w:rPr>
      </w:pPr>
      <w:r w:rsidRPr="00FA518C">
        <w:rPr>
          <w:sz w:val="24"/>
          <w:szCs w:val="24"/>
          <w:lang w:val="en-US"/>
        </w:rPr>
        <w:t>Sub-topic 2-2: TRP specific RLM and BFD/CBD</w:t>
      </w:r>
    </w:p>
    <w:p w14:paraId="045819D9" w14:textId="451CCB58" w:rsidR="009D69C5" w:rsidRDefault="009D69C5" w:rsidP="009D69C5">
      <w:pPr>
        <w:outlineLvl w:val="3"/>
        <w:rPr>
          <w:b/>
          <w:color w:val="000000" w:themeColor="text1"/>
          <w:u w:val="single"/>
          <w:lang w:eastAsia="ko-KR"/>
        </w:rPr>
      </w:pPr>
      <w:r>
        <w:rPr>
          <w:b/>
          <w:color w:val="000000" w:themeColor="text1"/>
          <w:u w:val="single"/>
          <w:lang w:eastAsia="ko-KR"/>
        </w:rPr>
        <w:t xml:space="preserve">Issue 2-2-1: </w:t>
      </w:r>
      <w:r w:rsidR="006E3865">
        <w:rPr>
          <w:b/>
          <w:color w:val="000000" w:themeColor="text1"/>
          <w:u w:val="single"/>
          <w:lang w:eastAsia="ko-KR"/>
        </w:rPr>
        <w:t xml:space="preserve">Updated conditions for </w:t>
      </w:r>
      <w:r>
        <w:rPr>
          <w:b/>
          <w:color w:val="000000" w:themeColor="text1"/>
          <w:u w:val="single"/>
          <w:lang w:eastAsia="ko-KR"/>
        </w:rPr>
        <w:t>TRP specific BFD requirements enhancement for multi-Rx</w:t>
      </w:r>
    </w:p>
    <w:p w14:paraId="785A5E95" w14:textId="77777777" w:rsidR="006E3865" w:rsidRPr="006E3865" w:rsidRDefault="006E3865" w:rsidP="006E386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E3865">
        <w:rPr>
          <w:rFonts w:eastAsia="宋体"/>
          <w:color w:val="000000" w:themeColor="text1"/>
          <w:szCs w:val="24"/>
          <w:lang w:eastAsia="zh-CN"/>
        </w:rPr>
        <w:t>Both CSI-RSs are not in any CSI-RS resource set with repetition ON</w:t>
      </w:r>
    </w:p>
    <w:p w14:paraId="3DEB851F" w14:textId="182F4A47" w:rsidR="006E3865" w:rsidRPr="006E3865" w:rsidRDefault="006E3865" w:rsidP="006E386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E3865">
        <w:rPr>
          <w:rFonts w:eastAsia="宋体"/>
          <w:color w:val="000000" w:themeColor="text1"/>
          <w:szCs w:val="24"/>
          <w:lang w:eastAsia="zh-CN"/>
        </w:rPr>
        <w:t>The two CSI-RS resources in the two sets q ̅_0,0 and q ̅_0,1 for beam failure detection</w:t>
      </w:r>
      <w:r w:rsidR="004F04F0">
        <w:rPr>
          <w:rFonts w:eastAsia="宋体"/>
          <w:color w:val="000000" w:themeColor="text1"/>
          <w:szCs w:val="24"/>
          <w:lang w:eastAsia="zh-CN"/>
        </w:rPr>
        <w:t xml:space="preserve"> [and both PDSCHs]</w:t>
      </w:r>
      <w:r w:rsidRPr="006E3865">
        <w:rPr>
          <w:rFonts w:eastAsia="宋体"/>
          <w:color w:val="000000" w:themeColor="text1"/>
          <w:szCs w:val="24"/>
          <w:lang w:eastAsia="zh-CN"/>
        </w:rPr>
        <w:t xml:space="preserve"> are overlapped on the same OFDM symbol.</w:t>
      </w:r>
    </w:p>
    <w:p w14:paraId="0F5ECE02" w14:textId="48A75553" w:rsidR="006E3865" w:rsidRPr="006E3865" w:rsidRDefault="004F04F0" w:rsidP="006E386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t>
      </w:r>
      <w:r w:rsidR="006E3865" w:rsidRPr="006E3865">
        <w:rPr>
          <w:rFonts w:eastAsia="宋体"/>
          <w:color w:val="000000" w:themeColor="text1"/>
          <w:szCs w:val="24"/>
          <w:lang w:eastAsia="zh-CN"/>
        </w:rPr>
        <w:t>The CSI-RS in set q ̅_0,0 has same QCL source as the active TCI state of one PDSCH, and the CSI-RS in set q ̅_0,1 has same QCL source as the active TCI state of the other PDSCH</w:t>
      </w:r>
      <w:r>
        <w:rPr>
          <w:rFonts w:eastAsia="宋体"/>
          <w:color w:val="000000" w:themeColor="text1"/>
          <w:szCs w:val="24"/>
          <w:lang w:eastAsia="zh-CN"/>
        </w:rPr>
        <w:t>]</w:t>
      </w:r>
    </w:p>
    <w:p w14:paraId="4311CABD" w14:textId="1B2ECFD3" w:rsidR="006E3865" w:rsidRPr="006E3865" w:rsidRDefault="006E3865" w:rsidP="006E386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E3865">
        <w:rPr>
          <w:rFonts w:eastAsia="宋体"/>
          <w:color w:val="000000" w:themeColor="text1"/>
          <w:szCs w:val="24"/>
          <w:lang w:eastAsia="zh-CN"/>
        </w:rPr>
        <w:t>Resources of the active TCI states for the two PDCCHs, or two PDSCHs have been reported as a resource group in Rel-17 group-based RSRP report.</w:t>
      </w:r>
    </w:p>
    <w:p w14:paraId="65B70DAC" w14:textId="1C9B8E5A" w:rsidR="006E3865" w:rsidRDefault="006E3865" w:rsidP="006E386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E3865">
        <w:rPr>
          <w:rFonts w:eastAsia="宋体"/>
          <w:color w:val="000000" w:themeColor="text1"/>
          <w:szCs w:val="24"/>
          <w:lang w:eastAsia="zh-CN"/>
        </w:rPr>
        <w:t>[FFS how to capture UE is activated with multi-Rx operation]</w:t>
      </w:r>
    </w:p>
    <w:p w14:paraId="09E72A8D" w14:textId="77777777" w:rsidR="009D69C5" w:rsidRDefault="009D69C5">
      <w:pPr>
        <w:rPr>
          <w:color w:val="000000" w:themeColor="text1"/>
          <w:lang w:eastAsia="zh-CN"/>
        </w:rPr>
      </w:pPr>
    </w:p>
    <w:p w14:paraId="72752A64" w14:textId="77777777" w:rsidR="003B65BF" w:rsidRDefault="00231804">
      <w:pPr>
        <w:pStyle w:val="1"/>
        <w:numPr>
          <w:ilvl w:val="0"/>
          <w:numId w:val="7"/>
        </w:numPr>
        <w:tabs>
          <w:tab w:val="clear" w:pos="432"/>
        </w:tabs>
        <w:rPr>
          <w:sz w:val="28"/>
          <w:szCs w:val="28"/>
          <w:lang w:eastAsia="zh-CN"/>
        </w:rPr>
      </w:pPr>
      <w:r>
        <w:rPr>
          <w:sz w:val="28"/>
          <w:szCs w:val="28"/>
        </w:rPr>
        <w:t>Topic #3: Scheduling/Measurement restrictions</w:t>
      </w:r>
    </w:p>
    <w:p w14:paraId="13E826A2" w14:textId="77777777" w:rsidR="003B65BF" w:rsidRDefault="00231804">
      <w:pPr>
        <w:pStyle w:val="2"/>
        <w:numPr>
          <w:ilvl w:val="1"/>
          <w:numId w:val="7"/>
        </w:numPr>
        <w:tabs>
          <w:tab w:val="clear" w:pos="576"/>
        </w:tabs>
        <w:rPr>
          <w:sz w:val="24"/>
          <w:szCs w:val="24"/>
        </w:rPr>
      </w:pPr>
      <w:r>
        <w:rPr>
          <w:sz w:val="24"/>
          <w:szCs w:val="24"/>
        </w:rPr>
        <w:t>Sub-topic 3-1: Scheduling restriction</w:t>
      </w:r>
    </w:p>
    <w:p w14:paraId="5D613366" w14:textId="77777777" w:rsidR="000B3752" w:rsidRDefault="000B3752" w:rsidP="000B3752">
      <w:pPr>
        <w:outlineLvl w:val="3"/>
        <w:rPr>
          <w:b/>
          <w:color w:val="000000" w:themeColor="text1"/>
          <w:u w:val="single"/>
          <w:lang w:eastAsia="ko-KR"/>
        </w:rPr>
      </w:pPr>
      <w:r>
        <w:rPr>
          <w:b/>
          <w:color w:val="000000" w:themeColor="text1"/>
          <w:u w:val="single"/>
          <w:lang w:eastAsia="ko-KR"/>
        </w:rPr>
        <w:t>Issue 3-1-1: Updated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for scheduling restriction</w:t>
      </w:r>
      <w:r w:rsidRPr="005979E6">
        <w:rPr>
          <w:b/>
          <w:color w:val="000000" w:themeColor="text1"/>
          <w:u w:val="single"/>
          <w:lang w:eastAsia="ko-KR"/>
        </w:rPr>
        <w:t xml:space="preserve"> </w:t>
      </w:r>
      <w:r>
        <w:rPr>
          <w:b/>
          <w:color w:val="000000" w:themeColor="text1"/>
          <w:u w:val="single"/>
          <w:lang w:eastAsia="ko-KR"/>
        </w:rPr>
        <w:t>that can be relaxed for CSI-RS based L1 measurements for multi-Rx</w:t>
      </w:r>
    </w:p>
    <w:p w14:paraId="74FDC790" w14:textId="77777777" w:rsidR="000B3752" w:rsidRPr="00974CEA"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74CEA">
        <w:rPr>
          <w:rFonts w:eastAsia="宋体"/>
          <w:color w:val="000000" w:themeColor="text1"/>
          <w:szCs w:val="24"/>
          <w:lang w:eastAsia="zh-CN"/>
        </w:rPr>
        <w:t>The CSI-RS is not in a CSI-RS resource set with repetition ON.</w:t>
      </w:r>
    </w:p>
    <w:p w14:paraId="46DDD4A6" w14:textId="77777777" w:rsidR="000B3752" w:rsidRPr="00974CEA"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74CEA">
        <w:rPr>
          <w:rFonts w:eastAsia="宋体"/>
          <w:color w:val="000000" w:themeColor="text1"/>
          <w:szCs w:val="24"/>
          <w:lang w:eastAsia="zh-CN"/>
        </w:rPr>
        <w:t>The CSI-RS has same QCL source as the active TCI state of one of the PDSCHs and has different QCL-</w:t>
      </w:r>
      <w:proofErr w:type="spellStart"/>
      <w:r w:rsidRPr="00974CEA">
        <w:rPr>
          <w:rFonts w:eastAsia="宋体"/>
          <w:color w:val="000000" w:themeColor="text1"/>
          <w:szCs w:val="24"/>
          <w:lang w:eastAsia="zh-CN"/>
        </w:rPr>
        <w:t>TypeD</w:t>
      </w:r>
      <w:proofErr w:type="spellEnd"/>
      <w:r w:rsidRPr="00974CEA">
        <w:rPr>
          <w:rFonts w:eastAsia="宋体"/>
          <w:color w:val="000000" w:themeColor="text1"/>
          <w:szCs w:val="24"/>
          <w:lang w:eastAsia="zh-CN"/>
        </w:rPr>
        <w:t xml:space="preserve"> from the other PDSCH.</w:t>
      </w:r>
    </w:p>
    <w:p w14:paraId="4733CF87" w14:textId="77777777" w:rsidR="000B3752" w:rsidRPr="00974CEA"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74CEA">
        <w:rPr>
          <w:rFonts w:eastAsia="宋体"/>
          <w:color w:val="000000" w:themeColor="text1"/>
          <w:szCs w:val="24"/>
          <w:lang w:eastAsia="zh-CN"/>
        </w:rPr>
        <w:t>The CSI-RS and both of the PDSCHs are on the same OFDM symbol(s).</w:t>
      </w:r>
    </w:p>
    <w:p w14:paraId="29AD451D" w14:textId="2E90E79A" w:rsidR="000B3752" w:rsidRPr="00974CEA" w:rsidRDefault="000B3752" w:rsidP="000B3752">
      <w:pPr>
        <w:pStyle w:val="aff7"/>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974CEA">
        <w:rPr>
          <w:rFonts w:eastAsia="宋体"/>
          <w:color w:val="000000" w:themeColor="text1"/>
          <w:szCs w:val="24"/>
          <w:lang w:eastAsia="zh-CN"/>
        </w:rPr>
        <w:t xml:space="preserve">FFS: The CSI-RS and only one of the PDSCHs with different </w:t>
      </w:r>
      <w:proofErr w:type="spellStart"/>
      <w:r w:rsidRPr="00974CEA">
        <w:rPr>
          <w:rFonts w:eastAsia="宋体"/>
          <w:color w:val="000000" w:themeColor="text1"/>
          <w:szCs w:val="24"/>
          <w:lang w:eastAsia="zh-CN"/>
        </w:rPr>
        <w:t>QCLed</w:t>
      </w:r>
      <w:proofErr w:type="spellEnd"/>
      <w:r w:rsidRPr="00974CEA">
        <w:rPr>
          <w:rFonts w:eastAsia="宋体"/>
          <w:color w:val="000000" w:themeColor="text1"/>
          <w:szCs w:val="24"/>
          <w:lang w:eastAsia="zh-CN"/>
        </w:rPr>
        <w:t xml:space="preserve"> </w:t>
      </w:r>
      <w:proofErr w:type="spellStart"/>
      <w:r w:rsidRPr="00974CEA">
        <w:rPr>
          <w:rFonts w:eastAsia="宋体"/>
          <w:color w:val="000000" w:themeColor="text1"/>
          <w:szCs w:val="24"/>
          <w:lang w:eastAsia="zh-CN"/>
        </w:rPr>
        <w:t>typeD</w:t>
      </w:r>
      <w:proofErr w:type="spellEnd"/>
      <w:r w:rsidRPr="00974CEA">
        <w:rPr>
          <w:rFonts w:eastAsia="宋体"/>
          <w:color w:val="000000" w:themeColor="text1"/>
          <w:szCs w:val="24"/>
          <w:lang w:eastAsia="zh-CN"/>
        </w:rPr>
        <w:t xml:space="preserve"> are on the same OFDM symbol(s)</w:t>
      </w:r>
    </w:p>
    <w:p w14:paraId="77411F8E" w14:textId="77777777" w:rsidR="000B3752" w:rsidRPr="00974CEA"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74CEA">
        <w:rPr>
          <w:rFonts w:eastAsia="宋体"/>
          <w:color w:val="000000" w:themeColor="text1"/>
          <w:szCs w:val="24"/>
          <w:lang w:eastAsia="zh-CN"/>
        </w:rPr>
        <w:t>Resources of the active TCI states for the two PDSCHs have been reported as a resource group in Rel-17 group-based RSRP report.</w:t>
      </w:r>
    </w:p>
    <w:p w14:paraId="1864895E" w14:textId="77777777" w:rsidR="000B3752" w:rsidRPr="00974CEA"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74CEA">
        <w:rPr>
          <w:rFonts w:eastAsia="宋体"/>
          <w:color w:val="000000" w:themeColor="text1"/>
          <w:szCs w:val="24"/>
          <w:lang w:eastAsia="zh-CN"/>
        </w:rPr>
        <w:lastRenderedPageBreak/>
        <w:t>[FFS how to capture UE is activated with multi-Rx operation]</w:t>
      </w:r>
    </w:p>
    <w:p w14:paraId="63F69B83" w14:textId="77777777" w:rsidR="000B3752" w:rsidRDefault="000B3752" w:rsidP="000B3752">
      <w:pPr>
        <w:spacing w:afterLines="50" w:after="120"/>
        <w:rPr>
          <w:b/>
          <w:bCs/>
          <w:color w:val="0070C0"/>
          <w:szCs w:val="24"/>
          <w:lang w:eastAsia="zh-CN"/>
        </w:rPr>
      </w:pPr>
    </w:p>
    <w:p w14:paraId="056EA66D" w14:textId="77777777" w:rsidR="00CA0DE2" w:rsidRDefault="00CA0DE2" w:rsidP="00CA0DE2">
      <w:pPr>
        <w:outlineLvl w:val="3"/>
        <w:rPr>
          <w:b/>
          <w:color w:val="000000" w:themeColor="text1"/>
          <w:u w:val="single"/>
          <w:lang w:eastAsia="ko-KR"/>
        </w:rPr>
      </w:pPr>
      <w:r>
        <w:rPr>
          <w:b/>
          <w:color w:val="000000" w:themeColor="text1"/>
          <w:u w:val="single"/>
          <w:lang w:eastAsia="ko-KR"/>
        </w:rPr>
        <w:t>Issue 3-1-2: Cases whether scheduling restriction</w:t>
      </w:r>
      <w:r w:rsidRPr="005979E6">
        <w:rPr>
          <w:b/>
          <w:color w:val="000000" w:themeColor="text1"/>
          <w:u w:val="single"/>
          <w:lang w:eastAsia="ko-KR"/>
        </w:rPr>
        <w:t xml:space="preserve"> </w:t>
      </w:r>
      <w:r>
        <w:rPr>
          <w:b/>
          <w:color w:val="000000" w:themeColor="text1"/>
          <w:u w:val="single"/>
          <w:lang w:eastAsia="ko-KR"/>
        </w:rPr>
        <w:t>can be relaxed for L1 measurements for multi-Rx</w:t>
      </w:r>
    </w:p>
    <w:p w14:paraId="11D4DCC6" w14:textId="0D27D1F7" w:rsidR="00FE723A" w:rsidRDefault="00FE723A" w:rsidP="00FE723A">
      <w:pPr>
        <w:rPr>
          <w:color w:val="000000" w:themeColor="text1"/>
          <w:szCs w:val="24"/>
          <w:lang w:eastAsia="zh-CN"/>
        </w:rPr>
      </w:pPr>
      <w:r>
        <w:rPr>
          <w:color w:val="0070C0"/>
        </w:rPr>
        <w:t>&lt;Online agreement&gt;</w:t>
      </w:r>
    </w:p>
    <w:p w14:paraId="08F74802" w14:textId="5D520AE5" w:rsidR="00FE723A" w:rsidRPr="001E7A33" w:rsidRDefault="00FE723A" w:rsidP="001E7A3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1E7A33">
        <w:rPr>
          <w:rFonts w:eastAsia="宋体"/>
          <w:color w:val="000000" w:themeColor="text1"/>
          <w:szCs w:val="24"/>
          <w:lang w:eastAsia="zh-CN"/>
        </w:rPr>
        <w:t>No mixed numerology case is considered for scheduling restriction for L1 measurements with multi-Rx.</w:t>
      </w:r>
    </w:p>
    <w:p w14:paraId="2EE0C748" w14:textId="77777777" w:rsidR="00FE723A" w:rsidRPr="00CA0DE2" w:rsidRDefault="00FE723A">
      <w:pPr>
        <w:spacing w:after="120"/>
        <w:rPr>
          <w:color w:val="000000" w:themeColor="text1"/>
          <w:szCs w:val="24"/>
          <w:lang w:eastAsia="zh-CN"/>
        </w:rPr>
      </w:pPr>
    </w:p>
    <w:p w14:paraId="050CFF2B" w14:textId="77777777" w:rsidR="003B65BF" w:rsidRDefault="00231804">
      <w:pPr>
        <w:pStyle w:val="2"/>
        <w:numPr>
          <w:ilvl w:val="1"/>
          <w:numId w:val="7"/>
        </w:numPr>
        <w:tabs>
          <w:tab w:val="clear" w:pos="576"/>
        </w:tabs>
        <w:rPr>
          <w:sz w:val="24"/>
          <w:szCs w:val="24"/>
        </w:rPr>
      </w:pPr>
      <w:r>
        <w:rPr>
          <w:sz w:val="24"/>
          <w:szCs w:val="24"/>
        </w:rPr>
        <w:t>Sub-topic 3-1: Meaurement restriction</w:t>
      </w:r>
    </w:p>
    <w:p w14:paraId="136C83B7" w14:textId="77777777" w:rsidR="000B3752" w:rsidRPr="00FE266C" w:rsidRDefault="000B3752" w:rsidP="000B3752">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w:t>
      </w:r>
      <w:r>
        <w:rPr>
          <w:b/>
          <w:color w:val="000000" w:themeColor="text1"/>
          <w:u w:val="single"/>
          <w:lang w:eastAsia="ko-KR"/>
        </w:rPr>
        <w:t>Cases</w:t>
      </w:r>
      <w:r w:rsidRPr="00FE266C">
        <w:rPr>
          <w:b/>
          <w:color w:val="000000" w:themeColor="text1"/>
          <w:u w:val="single"/>
          <w:lang w:eastAsia="ko-KR"/>
        </w:rPr>
        <w:t xml:space="preserve"> </w:t>
      </w:r>
      <w:r>
        <w:rPr>
          <w:b/>
          <w:color w:val="000000" w:themeColor="text1"/>
          <w:u w:val="single"/>
          <w:lang w:eastAsia="ko-KR"/>
        </w:rPr>
        <w:t>whether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SSB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2ED0730A" w14:textId="567054C8" w:rsidR="000B3752" w:rsidRPr="000B3752" w:rsidRDefault="000B3752" w:rsidP="000B3752">
      <w:pPr>
        <w:rPr>
          <w:color w:val="000000" w:themeColor="text1"/>
          <w:szCs w:val="24"/>
          <w:lang w:eastAsia="zh-CN"/>
        </w:rPr>
      </w:pPr>
      <w:r>
        <w:rPr>
          <w:color w:val="0070C0"/>
        </w:rPr>
        <w:t>&lt;Online agreement&gt;</w:t>
      </w:r>
    </w:p>
    <w:p w14:paraId="4505ACFE" w14:textId="0811D2CB" w:rsidR="000B3752" w:rsidRPr="00913A9D"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13A9D">
        <w:rPr>
          <w:rFonts w:eastAsia="宋体"/>
          <w:color w:val="000000" w:themeColor="text1"/>
          <w:szCs w:val="24"/>
          <w:lang w:eastAsia="zh-CN"/>
        </w:rPr>
        <w:t>It is RAN4 common understanding that Measurement restriction shall be applied for SSB based L1 measurement (RLM/BFD /L1-RSRP), i.e., no relaxation, regardless of supporting mixed numerology in Rel-18.</w:t>
      </w:r>
    </w:p>
    <w:p w14:paraId="05CA57E1" w14:textId="77777777" w:rsidR="000B3752" w:rsidRPr="00913A9D"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13A9D">
        <w:rPr>
          <w:rFonts w:eastAsia="宋体"/>
          <w:color w:val="000000" w:themeColor="text1"/>
          <w:szCs w:val="24"/>
          <w:lang w:eastAsia="zh-CN"/>
        </w:rPr>
        <w:t>No mixed numerology case is considered for measurement restriction for L1 measurements (CSI-RS + CSI-RS) for multi-Rx in Rel-18.</w:t>
      </w:r>
    </w:p>
    <w:p w14:paraId="3E9A10C8" w14:textId="77777777" w:rsidR="000B3752" w:rsidRPr="007A7D8B" w:rsidRDefault="000B3752" w:rsidP="000B3752">
      <w:pPr>
        <w:rPr>
          <w:color w:val="0070C0"/>
          <w:lang w:eastAsia="zh-CN"/>
        </w:rPr>
      </w:pPr>
    </w:p>
    <w:p w14:paraId="37828B6B" w14:textId="77777777" w:rsidR="000B3752" w:rsidRPr="00FE266C" w:rsidRDefault="000B3752" w:rsidP="000B3752">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 xml:space="preserve"> </w:t>
      </w:r>
      <w:r w:rsidRPr="00FE266C">
        <w:rPr>
          <w:b/>
          <w:color w:val="000000" w:themeColor="text1"/>
          <w:u w:val="single"/>
          <w:lang w:eastAsia="ko-KR"/>
        </w:rPr>
        <w:t xml:space="preserve">that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CSI-RS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262B5BA5" w14:textId="77777777" w:rsidR="000B3752" w:rsidRPr="000F4922" w:rsidRDefault="000B3752"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0F4922">
        <w:rPr>
          <w:rFonts w:eastAsia="宋体"/>
          <w:color w:val="000000" w:themeColor="text1"/>
          <w:szCs w:val="24"/>
          <w:lang w:eastAsia="zh-CN"/>
        </w:rPr>
        <w:t>Both CSI-RSs are not in any CSI-RS resource set with repetition ON</w:t>
      </w:r>
    </w:p>
    <w:p w14:paraId="5061DACF" w14:textId="1EE51F1E" w:rsidR="004F04F0" w:rsidRPr="00833E6F" w:rsidRDefault="00774AAF" w:rsidP="004F04F0">
      <w:pPr>
        <w:numPr>
          <w:ilvl w:val="0"/>
          <w:numId w:val="8"/>
        </w:numPr>
        <w:overflowPunct w:val="0"/>
        <w:autoSpaceDE w:val="0"/>
        <w:autoSpaceDN w:val="0"/>
        <w:adjustRightInd w:val="0"/>
        <w:spacing w:after="120"/>
        <w:ind w:left="720"/>
        <w:textAlignment w:val="baseline"/>
        <w:rPr>
          <w:color w:val="000000"/>
          <w:szCs w:val="24"/>
        </w:rPr>
      </w:pPr>
      <w:r>
        <w:rPr>
          <w:color w:val="000000"/>
          <w:szCs w:val="24"/>
        </w:rPr>
        <w:t xml:space="preserve"> </w:t>
      </w:r>
      <w:r w:rsidR="004F04F0">
        <w:rPr>
          <w:color w:val="000000"/>
          <w:szCs w:val="24"/>
        </w:rPr>
        <w:t>[</w:t>
      </w:r>
      <w:r w:rsidR="004F04F0" w:rsidRPr="00833E6F">
        <w:rPr>
          <w:color w:val="000000"/>
          <w:szCs w:val="24"/>
        </w:rPr>
        <w:t>The two CSI-RS resources and both PDSCH</w:t>
      </w:r>
      <w:r w:rsidR="004F04F0">
        <w:rPr>
          <w:color w:val="000000"/>
          <w:szCs w:val="24"/>
        </w:rPr>
        <w:t>s</w:t>
      </w:r>
      <w:r w:rsidR="004F04F0" w:rsidRPr="00833E6F">
        <w:rPr>
          <w:color w:val="000000"/>
          <w:szCs w:val="24"/>
        </w:rPr>
        <w:t xml:space="preserve"> are overlapped on the same OFDM symbol</w:t>
      </w:r>
      <w:r w:rsidR="004F04F0">
        <w:rPr>
          <w:color w:val="000000"/>
          <w:szCs w:val="24"/>
        </w:rPr>
        <w:t>]</w:t>
      </w:r>
      <w:r w:rsidR="004F04F0" w:rsidRPr="00833E6F">
        <w:rPr>
          <w:color w:val="000000"/>
          <w:szCs w:val="24"/>
        </w:rPr>
        <w:t>.</w:t>
      </w:r>
    </w:p>
    <w:p w14:paraId="55141DDA" w14:textId="0ABC5C76" w:rsidR="004F04F0" w:rsidRPr="00833E6F" w:rsidRDefault="004F04F0" w:rsidP="004F04F0">
      <w:pPr>
        <w:numPr>
          <w:ilvl w:val="0"/>
          <w:numId w:val="8"/>
        </w:numPr>
        <w:overflowPunct w:val="0"/>
        <w:autoSpaceDE w:val="0"/>
        <w:autoSpaceDN w:val="0"/>
        <w:adjustRightInd w:val="0"/>
        <w:spacing w:after="120"/>
        <w:ind w:left="720"/>
        <w:textAlignment w:val="baseline"/>
        <w:rPr>
          <w:color w:val="000000"/>
          <w:szCs w:val="24"/>
        </w:rPr>
      </w:pPr>
      <w:r w:rsidRPr="00833E6F">
        <w:rPr>
          <w:color w:val="000000"/>
          <w:szCs w:val="24"/>
        </w:rPr>
        <w:t>One CSI-RS has same QCL source as the active TCI state of one PDSCH, and the other CSI-RS has same QCL source as the active TCI state of the other PDSCH</w:t>
      </w:r>
      <w:bookmarkStart w:id="0" w:name="_GoBack"/>
      <w:bookmarkEnd w:id="0"/>
    </w:p>
    <w:p w14:paraId="7FCA0830" w14:textId="7733D409" w:rsidR="004F04F0" w:rsidRPr="00833E6F" w:rsidRDefault="004F04F0" w:rsidP="004F04F0">
      <w:pPr>
        <w:numPr>
          <w:ilvl w:val="0"/>
          <w:numId w:val="8"/>
        </w:numPr>
        <w:overflowPunct w:val="0"/>
        <w:autoSpaceDE w:val="0"/>
        <w:autoSpaceDN w:val="0"/>
        <w:adjustRightInd w:val="0"/>
        <w:spacing w:after="120"/>
        <w:ind w:left="720"/>
        <w:textAlignment w:val="baseline"/>
        <w:rPr>
          <w:color w:val="000000"/>
          <w:szCs w:val="24"/>
        </w:rPr>
      </w:pPr>
      <w:r w:rsidRPr="00833E6F">
        <w:rPr>
          <w:color w:val="000000"/>
          <w:szCs w:val="24"/>
        </w:rPr>
        <w:t>Resources of the active TCI states for the two PDSCHs have been reported as a resource group in Rel-17 group-based RSRP report.</w:t>
      </w:r>
    </w:p>
    <w:p w14:paraId="46EB2965" w14:textId="72835AC8" w:rsidR="000B3752" w:rsidRDefault="004F04F0" w:rsidP="000B375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0F4922" w:rsidDel="004F04F0">
        <w:rPr>
          <w:rFonts w:eastAsia="宋体"/>
          <w:color w:val="000000" w:themeColor="text1"/>
          <w:szCs w:val="24"/>
          <w:lang w:eastAsia="zh-CN"/>
        </w:rPr>
        <w:t xml:space="preserve"> </w:t>
      </w:r>
      <w:r w:rsidR="000B3752" w:rsidRPr="000F4922">
        <w:rPr>
          <w:rFonts w:eastAsia="宋体"/>
          <w:color w:val="000000" w:themeColor="text1"/>
          <w:szCs w:val="24"/>
          <w:lang w:eastAsia="zh-CN"/>
        </w:rPr>
        <w:t>[FFS how to capture UE is activated with multi-Rx operation]</w:t>
      </w:r>
    </w:p>
    <w:p w14:paraId="17437F04" w14:textId="77777777" w:rsidR="000B3752" w:rsidRPr="000B3752" w:rsidRDefault="000B3752">
      <w:pPr>
        <w:rPr>
          <w:rFonts w:eastAsiaTheme="minorEastAsia"/>
          <w:i/>
          <w:color w:val="0070C0"/>
          <w:lang w:eastAsia="zh-CN"/>
        </w:rPr>
      </w:pPr>
    </w:p>
    <w:p w14:paraId="35772878" w14:textId="6E4C6AA7" w:rsidR="002803DC" w:rsidRDefault="002803DC" w:rsidP="002803DC">
      <w:pPr>
        <w:pStyle w:val="1"/>
        <w:numPr>
          <w:ilvl w:val="0"/>
          <w:numId w:val="7"/>
        </w:numPr>
        <w:tabs>
          <w:tab w:val="clear" w:pos="432"/>
        </w:tabs>
        <w:rPr>
          <w:sz w:val="28"/>
          <w:szCs w:val="28"/>
          <w:lang w:eastAsia="zh-CN"/>
        </w:rPr>
      </w:pPr>
      <w:r>
        <w:rPr>
          <w:sz w:val="28"/>
          <w:szCs w:val="28"/>
        </w:rPr>
        <w:t xml:space="preserve">Topic #4: </w:t>
      </w:r>
      <w:r w:rsidRPr="002803DC">
        <w:rPr>
          <w:sz w:val="28"/>
          <w:szCs w:val="28"/>
        </w:rPr>
        <w:t>RRM performance requirements</w:t>
      </w:r>
    </w:p>
    <w:p w14:paraId="3758551E" w14:textId="52611367" w:rsidR="002803DC" w:rsidRDefault="002803DC" w:rsidP="002803DC">
      <w:pPr>
        <w:pStyle w:val="2"/>
        <w:numPr>
          <w:ilvl w:val="1"/>
          <w:numId w:val="7"/>
        </w:numPr>
        <w:tabs>
          <w:tab w:val="clear" w:pos="576"/>
        </w:tabs>
        <w:rPr>
          <w:sz w:val="24"/>
          <w:szCs w:val="24"/>
        </w:rPr>
      </w:pPr>
      <w:r>
        <w:rPr>
          <w:sz w:val="24"/>
          <w:szCs w:val="24"/>
        </w:rPr>
        <w:t xml:space="preserve">Sub-topic 4-1: </w:t>
      </w:r>
      <w:r w:rsidRPr="002803DC">
        <w:rPr>
          <w:sz w:val="24"/>
          <w:szCs w:val="24"/>
        </w:rPr>
        <w:t>Test cases design</w:t>
      </w:r>
    </w:p>
    <w:p w14:paraId="3CC9AF87" w14:textId="77777777" w:rsidR="002803DC" w:rsidRDefault="002803DC" w:rsidP="002803DC">
      <w:pPr>
        <w:outlineLvl w:val="3"/>
        <w:rPr>
          <w:b/>
          <w:color w:val="000000" w:themeColor="text1"/>
          <w:u w:val="single"/>
          <w:lang w:eastAsia="ko-KR"/>
        </w:rPr>
      </w:pPr>
      <w:r>
        <w:rPr>
          <w:b/>
          <w:color w:val="000000" w:themeColor="text1"/>
          <w:u w:val="single"/>
          <w:lang w:eastAsia="ko-KR"/>
        </w:rPr>
        <w:t xml:space="preserve">Issue 4-1: Whether to consider </w:t>
      </w:r>
      <w:r w:rsidRPr="003A6857">
        <w:rPr>
          <w:b/>
          <w:color w:val="000000" w:themeColor="text1"/>
          <w:u w:val="single"/>
          <w:lang w:eastAsia="ko-KR"/>
        </w:rPr>
        <w:t>4-layer MIMO in RRM test cases</w:t>
      </w:r>
    </w:p>
    <w:p w14:paraId="13E64F5F"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205FB0F3"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2142B21" w14:textId="77777777" w:rsidR="002803DC" w:rsidRDefault="002803DC" w:rsidP="002803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3A6857">
        <w:rPr>
          <w:rFonts w:eastAsia="宋体"/>
          <w:color w:val="000000" w:themeColor="text1"/>
          <w:szCs w:val="24"/>
          <w:lang w:eastAsia="zh-CN"/>
        </w:rPr>
        <w:t>4-layer MIMO is not considered in RRM test cases</w:t>
      </w:r>
    </w:p>
    <w:p w14:paraId="4A3E17DB" w14:textId="77777777" w:rsidR="002803DC" w:rsidRDefault="002803DC" w:rsidP="002803DC">
      <w:pPr>
        <w:spacing w:afterLines="50" w:after="120"/>
        <w:rPr>
          <w:b/>
          <w:bCs/>
          <w:color w:val="0070C0"/>
          <w:szCs w:val="24"/>
          <w:lang w:eastAsia="zh-CN"/>
        </w:rPr>
      </w:pPr>
    </w:p>
    <w:p w14:paraId="4B25F8E9" w14:textId="77777777" w:rsidR="002803DC" w:rsidRDefault="002803DC" w:rsidP="002803DC">
      <w:pPr>
        <w:outlineLvl w:val="3"/>
        <w:rPr>
          <w:b/>
          <w:color w:val="000000" w:themeColor="text1"/>
          <w:u w:val="single"/>
          <w:lang w:eastAsia="ko-KR"/>
        </w:rPr>
      </w:pPr>
      <w:r>
        <w:rPr>
          <w:b/>
          <w:color w:val="000000" w:themeColor="text1"/>
          <w:u w:val="single"/>
          <w:lang w:eastAsia="ko-KR"/>
        </w:rPr>
        <w:t xml:space="preserve">Issue 4-2: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09A02D0D" w14:textId="77777777" w:rsidR="00DD100F" w:rsidRPr="00DD100F" w:rsidRDefault="00DD100F" w:rsidP="00DD100F">
      <w:pPr>
        <w:rPr>
          <w:color w:val="000000" w:themeColor="text1"/>
          <w:szCs w:val="24"/>
          <w:lang w:eastAsia="zh-CN"/>
        </w:rPr>
      </w:pPr>
      <w:r w:rsidRPr="00DD100F">
        <w:rPr>
          <w:color w:val="0070C0"/>
        </w:rPr>
        <w:t>&lt;Online agreement&gt;</w:t>
      </w:r>
    </w:p>
    <w:p w14:paraId="538A46DB" w14:textId="6236CD44" w:rsidR="00DD100F" w:rsidRPr="00DD100F" w:rsidRDefault="00DD100F" w:rsidP="00DD100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DD100F">
        <w:rPr>
          <w:rFonts w:eastAsia="宋体"/>
          <w:color w:val="000000" w:themeColor="text1"/>
          <w:szCs w:val="24"/>
          <w:lang w:eastAsia="zh-CN"/>
        </w:rPr>
        <w:t>Companies to check the progress in FR2 OTA WI, and whether to define test cases for dual TCI state from dual TCI to dual TCI (e.g. [RS1, RS2] to [RS3, RS4]) is to be decided in RRM session.</w:t>
      </w:r>
    </w:p>
    <w:p w14:paraId="7ACD29E1" w14:textId="77777777" w:rsidR="00DD100F" w:rsidRPr="00DD100F" w:rsidRDefault="00DD100F" w:rsidP="00DD100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DD100F">
        <w:rPr>
          <w:rFonts w:eastAsia="宋体"/>
          <w:color w:val="000000" w:themeColor="text1"/>
          <w:szCs w:val="24"/>
          <w:lang w:eastAsia="zh-CN"/>
        </w:rPr>
        <w:t xml:space="preserve">Note: The feasibility of the test with 4 active </w:t>
      </w:r>
      <w:proofErr w:type="spellStart"/>
      <w:r w:rsidRPr="00DD100F">
        <w:rPr>
          <w:rFonts w:eastAsia="宋体"/>
          <w:color w:val="000000" w:themeColor="text1"/>
          <w:szCs w:val="24"/>
          <w:lang w:eastAsia="zh-CN"/>
        </w:rPr>
        <w:t>probles</w:t>
      </w:r>
      <w:proofErr w:type="spellEnd"/>
      <w:r w:rsidRPr="00DD100F">
        <w:rPr>
          <w:rFonts w:eastAsia="宋体"/>
          <w:color w:val="000000" w:themeColor="text1"/>
          <w:szCs w:val="24"/>
          <w:lang w:eastAsia="zh-CN"/>
        </w:rPr>
        <w:t xml:space="preserve"> </w:t>
      </w:r>
      <w:proofErr w:type="spellStart"/>
      <w:r w:rsidRPr="00DD100F">
        <w:rPr>
          <w:rFonts w:eastAsia="宋体"/>
          <w:color w:val="000000" w:themeColor="text1"/>
          <w:szCs w:val="24"/>
          <w:lang w:eastAsia="zh-CN"/>
        </w:rPr>
        <w:t>simulateously</w:t>
      </w:r>
      <w:proofErr w:type="spellEnd"/>
      <w:r w:rsidRPr="00DD100F">
        <w:rPr>
          <w:rFonts w:eastAsia="宋体"/>
          <w:color w:val="000000" w:themeColor="text1"/>
          <w:szCs w:val="24"/>
          <w:lang w:eastAsia="zh-CN"/>
        </w:rPr>
        <w:t xml:space="preserve"> received by the same UE is pending on the discussion in FR2 OTA WI.</w:t>
      </w:r>
    </w:p>
    <w:p w14:paraId="33AFBE47" w14:textId="77777777" w:rsidR="002803DC" w:rsidRDefault="002803DC" w:rsidP="002803DC">
      <w:pPr>
        <w:spacing w:afterLines="50" w:after="120"/>
        <w:rPr>
          <w:b/>
          <w:bCs/>
          <w:color w:val="0070C0"/>
          <w:szCs w:val="24"/>
          <w:lang w:eastAsia="zh-CN"/>
        </w:rPr>
      </w:pPr>
    </w:p>
    <w:p w14:paraId="78236C67" w14:textId="77777777" w:rsidR="002803DC" w:rsidRDefault="002803DC" w:rsidP="002803DC">
      <w:pPr>
        <w:outlineLvl w:val="3"/>
        <w:rPr>
          <w:b/>
          <w:color w:val="000000" w:themeColor="text1"/>
          <w:u w:val="single"/>
          <w:lang w:eastAsia="ko-KR"/>
        </w:rPr>
      </w:pPr>
      <w:r>
        <w:rPr>
          <w:b/>
          <w:color w:val="000000" w:themeColor="text1"/>
          <w:u w:val="single"/>
          <w:lang w:eastAsia="ko-KR"/>
        </w:rPr>
        <w:t>Issue 4-3: Number of probes</w:t>
      </w:r>
      <w:r w:rsidRPr="003A6857">
        <w:rPr>
          <w:b/>
          <w:color w:val="000000" w:themeColor="text1"/>
          <w:u w:val="single"/>
          <w:lang w:eastAsia="ko-KR"/>
        </w:rPr>
        <w:t xml:space="preserve"> in RRM test cases</w:t>
      </w:r>
    </w:p>
    <w:p w14:paraId="057FA889"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0202979E"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87F46F7" w14:textId="77777777" w:rsidR="002803DC" w:rsidRDefault="002803DC" w:rsidP="002803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750E9">
        <w:rPr>
          <w:rFonts w:eastAsia="宋体"/>
          <w:color w:val="000000" w:themeColor="text1"/>
          <w:szCs w:val="24"/>
          <w:lang w:eastAsia="zh-CN"/>
        </w:rPr>
        <w:lastRenderedPageBreak/>
        <w:t>RAN4 don't define test cases for dual TCI state from dual TCI to dual TCI (e.g. [RS1, RS2] to [RS3, RS4]) where 4 active probes are needed.</w:t>
      </w:r>
    </w:p>
    <w:p w14:paraId="1CA13D49" w14:textId="77777777" w:rsidR="002803DC" w:rsidRDefault="002803DC" w:rsidP="002803DC">
      <w:pPr>
        <w:spacing w:afterLines="50" w:after="120"/>
        <w:rPr>
          <w:b/>
          <w:bCs/>
          <w:color w:val="0070C0"/>
          <w:szCs w:val="24"/>
          <w:lang w:eastAsia="zh-CN"/>
        </w:rPr>
      </w:pPr>
    </w:p>
    <w:p w14:paraId="70B8CFB1" w14:textId="77777777" w:rsidR="002803DC" w:rsidRDefault="002803DC" w:rsidP="002803DC">
      <w:pPr>
        <w:outlineLvl w:val="3"/>
        <w:rPr>
          <w:b/>
          <w:color w:val="000000" w:themeColor="text1"/>
          <w:u w:val="single"/>
          <w:lang w:eastAsia="ko-KR"/>
        </w:rPr>
      </w:pPr>
      <w:r>
        <w:rPr>
          <w:b/>
          <w:color w:val="000000" w:themeColor="text1"/>
          <w:u w:val="single"/>
          <w:lang w:eastAsia="ko-KR"/>
        </w:rPr>
        <w:t>Issue 4-4: Test case(s) for fast beam sweeping</w:t>
      </w:r>
    </w:p>
    <w:p w14:paraId="2BC0C874"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7D049FA6"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56DA84E" w14:textId="77777777" w:rsidR="002803DC" w:rsidRDefault="002803DC" w:rsidP="002803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E10FB">
        <w:rPr>
          <w:rFonts w:eastAsia="宋体"/>
          <w:color w:val="000000" w:themeColor="text1"/>
          <w:szCs w:val="24"/>
          <w:lang w:eastAsia="zh-CN"/>
        </w:rPr>
        <w:t>For R18 multi-Rx reception, it is suggested to introduce one test case to verify the enhancement of faster beam sweeping on each type of SSB based L1 measurements.</w:t>
      </w:r>
    </w:p>
    <w:p w14:paraId="268F7402" w14:textId="77777777" w:rsidR="002803DC" w:rsidRDefault="002803DC" w:rsidP="002803DC">
      <w:pPr>
        <w:spacing w:afterLines="50" w:after="120"/>
        <w:rPr>
          <w:b/>
          <w:bCs/>
          <w:color w:val="0070C0"/>
          <w:szCs w:val="24"/>
          <w:lang w:eastAsia="zh-CN"/>
        </w:rPr>
      </w:pPr>
    </w:p>
    <w:p w14:paraId="686241A6" w14:textId="77777777" w:rsidR="002803DC" w:rsidRDefault="002803DC" w:rsidP="002803DC">
      <w:pPr>
        <w:outlineLvl w:val="3"/>
        <w:rPr>
          <w:b/>
          <w:color w:val="000000" w:themeColor="text1"/>
          <w:u w:val="single"/>
          <w:lang w:eastAsia="ko-KR"/>
        </w:rPr>
      </w:pPr>
      <w:r>
        <w:rPr>
          <w:b/>
          <w:color w:val="000000" w:themeColor="text1"/>
          <w:u w:val="single"/>
          <w:lang w:eastAsia="ko-KR"/>
        </w:rPr>
        <w:t>Issue 4-5: Test case(s) for scheduling restriction</w:t>
      </w:r>
    </w:p>
    <w:p w14:paraId="0D714C04"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1C7D5DBD"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081ECBC" w14:textId="77777777" w:rsidR="002803DC" w:rsidRDefault="002803DC" w:rsidP="002803DC">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D3ECE">
        <w:rPr>
          <w:rFonts w:eastAsia="宋体"/>
          <w:color w:val="000000" w:themeColor="text1"/>
          <w:szCs w:val="24"/>
          <w:lang w:eastAsia="zh-CN"/>
        </w:rPr>
        <w:t>For R18 multi-Rx reception, it is suggested to introduce one test case to verify the enhancement of scheduling restriction relaxation on CSI-RS based L1 measurements.</w:t>
      </w:r>
    </w:p>
    <w:p w14:paraId="07225F61" w14:textId="77777777" w:rsidR="002803DC" w:rsidRDefault="002803DC" w:rsidP="002803DC">
      <w:pPr>
        <w:spacing w:afterLines="50" w:after="120"/>
        <w:rPr>
          <w:b/>
          <w:bCs/>
          <w:color w:val="0070C0"/>
          <w:szCs w:val="24"/>
          <w:lang w:eastAsia="zh-CN"/>
        </w:rPr>
      </w:pPr>
    </w:p>
    <w:p w14:paraId="4CB1CE07" w14:textId="77777777" w:rsidR="002803DC" w:rsidRDefault="002803DC" w:rsidP="002803DC">
      <w:pPr>
        <w:outlineLvl w:val="3"/>
        <w:rPr>
          <w:b/>
          <w:color w:val="000000" w:themeColor="text1"/>
          <w:u w:val="single"/>
          <w:lang w:eastAsia="ko-KR"/>
        </w:rPr>
      </w:pPr>
      <w:r>
        <w:rPr>
          <w:b/>
          <w:color w:val="000000" w:themeColor="text1"/>
          <w:u w:val="single"/>
          <w:lang w:eastAsia="ko-KR"/>
        </w:rPr>
        <w:t>Issue 4-6: Set of test case(s) for multi-Rx in Rel-18</w:t>
      </w:r>
    </w:p>
    <w:p w14:paraId="4E7DEA6D"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5C39BF71"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E724BF6" w14:textId="77777777" w:rsidR="002803DC" w:rsidRPr="00F93DD0" w:rsidRDefault="002803DC" w:rsidP="002803DC">
      <w:pPr>
        <w:pStyle w:val="aff7"/>
        <w:numPr>
          <w:ilvl w:val="2"/>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RAN4 to define test cases for multi-Rx capable UE at least for:</w:t>
      </w:r>
    </w:p>
    <w:p w14:paraId="71D8E425"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RLM (s-DCI, m-DCI: out-of-sync, in-sync, scheduling restrictions)</w:t>
      </w:r>
    </w:p>
    <w:p w14:paraId="28B56018"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Cell specific BFD and CBD (s-DCI: BFD and CBD, scheduling restrictions)</w:t>
      </w:r>
    </w:p>
    <w:p w14:paraId="51344DE9"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TRP-specific BFD and CBD (m-DCI: BFD and CBD, scheduling restrictions)</w:t>
      </w:r>
    </w:p>
    <w:p w14:paraId="5E9DD1A3"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TCI state switching (s-DCI, PDCCH repetition, m-DCI when applicable: MAC-CE based switch, DCI-based switch, active TCI state list update, [RRC based switch])</w:t>
      </w:r>
    </w:p>
    <w:p w14:paraId="67804CEE"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L1-RSRP measurements, GBBR-based and non-GBBR based</w:t>
      </w:r>
    </w:p>
    <w:p w14:paraId="401423D2" w14:textId="77777777" w:rsidR="002803DC" w:rsidRDefault="002803DC" w:rsidP="002803DC">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F93DD0">
        <w:rPr>
          <w:rFonts w:eastAsia="宋体"/>
          <w:color w:val="000000" w:themeColor="text1"/>
          <w:szCs w:val="24"/>
          <w:lang w:eastAsia="zh-CN"/>
        </w:rPr>
        <w:t>[L1-SINR measurements, non-GBBR based]</w:t>
      </w:r>
    </w:p>
    <w:p w14:paraId="5FAF1591" w14:textId="77777777" w:rsidR="002803DC" w:rsidRDefault="002803DC" w:rsidP="002803DC">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5ADB3331" w14:textId="77777777" w:rsidR="002803DC" w:rsidRPr="00F93DD0" w:rsidRDefault="002803DC" w:rsidP="002803DC">
      <w:pPr>
        <w:pStyle w:val="aff7"/>
        <w:numPr>
          <w:ilvl w:val="2"/>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At high-level, the list of test cases shall include at least test cases for:</w:t>
      </w:r>
    </w:p>
    <w:p w14:paraId="2647BEA3"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Dual active TCI state switching,</w:t>
      </w:r>
    </w:p>
    <w:p w14:paraId="296932E8"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RLM,</w:t>
      </w:r>
    </w:p>
    <w:p w14:paraId="43D2B0E5" w14:textId="77777777" w:rsidR="002803DC" w:rsidRPr="00F93DD0" w:rsidRDefault="002803DC" w:rsidP="002803DC">
      <w:pPr>
        <w:pStyle w:val="aff7"/>
        <w:numPr>
          <w:ilvl w:val="3"/>
          <w:numId w:val="8"/>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Link recovery,</w:t>
      </w:r>
    </w:p>
    <w:p w14:paraId="04D90707" w14:textId="77777777" w:rsidR="002803DC" w:rsidRDefault="002803DC" w:rsidP="002803DC">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F93DD0">
        <w:rPr>
          <w:rFonts w:eastAsia="宋体"/>
          <w:color w:val="000000" w:themeColor="text1"/>
          <w:szCs w:val="24"/>
          <w:lang w:eastAsia="zh-CN"/>
        </w:rPr>
        <w:t>L1-RSRP measurement period.</w:t>
      </w:r>
    </w:p>
    <w:p w14:paraId="348A89DF" w14:textId="12AAB89C" w:rsidR="002803DC" w:rsidRDefault="002803DC">
      <w:pPr>
        <w:rPr>
          <w:rFonts w:eastAsiaTheme="minorEastAsia"/>
          <w:i/>
          <w:color w:val="0070C0"/>
          <w:lang w:eastAsia="zh-CN"/>
        </w:rPr>
      </w:pPr>
    </w:p>
    <w:p w14:paraId="4998FDE4" w14:textId="77777777" w:rsidR="002803DC" w:rsidRPr="002803DC" w:rsidRDefault="002803DC" w:rsidP="002803DC">
      <w:pPr>
        <w:pStyle w:val="2"/>
        <w:numPr>
          <w:ilvl w:val="1"/>
          <w:numId w:val="7"/>
        </w:numPr>
        <w:tabs>
          <w:tab w:val="clear" w:pos="576"/>
        </w:tabs>
        <w:rPr>
          <w:sz w:val="24"/>
          <w:szCs w:val="24"/>
        </w:rPr>
      </w:pPr>
      <w:r w:rsidRPr="002803DC">
        <w:rPr>
          <w:sz w:val="24"/>
          <w:szCs w:val="24"/>
        </w:rPr>
        <w:t>Sub-topic 4-2: Accuracy requirements</w:t>
      </w:r>
    </w:p>
    <w:p w14:paraId="1D01DF48" w14:textId="4B007888" w:rsidR="00CF398A" w:rsidRPr="00FE266C" w:rsidRDefault="00CF398A" w:rsidP="00CF398A">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4-7</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6BDF862D" w14:textId="77777777" w:rsidR="00CF398A" w:rsidRDefault="00CF398A" w:rsidP="00CF398A">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w:t>
      </w:r>
    </w:p>
    <w:p w14:paraId="792B4EF3" w14:textId="77777777" w:rsidR="00CF398A" w:rsidRPr="00FE266C" w:rsidRDefault="00CF398A" w:rsidP="00CF398A">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0D80C1FB" w14:textId="77777777" w:rsidR="00CF398A" w:rsidRPr="003F739B" w:rsidRDefault="00CF398A" w:rsidP="00CF398A">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1F9E7DD9" w14:textId="77777777" w:rsidR="00CF398A" w:rsidRPr="00105D0F" w:rsidRDefault="00CF398A" w:rsidP="00CF398A">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15CB5B38" w14:textId="77777777" w:rsidR="002803DC" w:rsidRDefault="002803DC">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D951" w14:textId="77777777" w:rsidR="009E52AB" w:rsidRDefault="009E52AB">
      <w:pPr>
        <w:spacing w:after="0"/>
      </w:pPr>
      <w:r>
        <w:separator/>
      </w:r>
    </w:p>
  </w:endnote>
  <w:endnote w:type="continuationSeparator" w:id="0">
    <w:p w14:paraId="2CD6B519" w14:textId="77777777" w:rsidR="009E52AB" w:rsidRDefault="009E52AB">
      <w:pPr>
        <w:spacing w:after="0"/>
      </w:pPr>
      <w:r>
        <w:continuationSeparator/>
      </w:r>
    </w:p>
  </w:endnote>
  <w:endnote w:type="continuationNotice" w:id="1">
    <w:p w14:paraId="27FCDB6E" w14:textId="77777777" w:rsidR="009E52AB" w:rsidRDefault="009E5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64B2" w14:textId="77777777" w:rsidR="000901DC" w:rsidRDefault="000901DC"/>
  <w:p w14:paraId="6508A873" w14:textId="77777777" w:rsidR="000901DC" w:rsidRDefault="000901D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0901DC" w:rsidRDefault="000901D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11E98" w14:textId="77777777" w:rsidR="009E52AB" w:rsidRDefault="009E52AB">
      <w:pPr>
        <w:spacing w:after="0"/>
      </w:pPr>
      <w:r>
        <w:separator/>
      </w:r>
    </w:p>
  </w:footnote>
  <w:footnote w:type="continuationSeparator" w:id="0">
    <w:p w14:paraId="181663A0" w14:textId="77777777" w:rsidR="009E52AB" w:rsidRDefault="009E52AB">
      <w:pPr>
        <w:spacing w:after="0"/>
      </w:pPr>
      <w:r>
        <w:continuationSeparator/>
      </w:r>
    </w:p>
  </w:footnote>
  <w:footnote w:type="continuationNotice" w:id="1">
    <w:p w14:paraId="38116B22" w14:textId="77777777" w:rsidR="009E52AB" w:rsidRDefault="009E5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10"/>
  </w:num>
  <w:num w:numId="5">
    <w:abstractNumId w:val="6"/>
  </w:num>
  <w:num w:numId="6">
    <w:abstractNumId w:val="8"/>
  </w:num>
  <w:num w:numId="7">
    <w:abstractNumId w:val="12"/>
  </w:num>
  <w:num w:numId="8">
    <w:abstractNumId w:val="9"/>
  </w:num>
  <w:num w:numId="9">
    <w:abstractNumId w:val="11"/>
  </w:num>
  <w:num w:numId="10">
    <w:abstractNumId w:val="14"/>
  </w:num>
  <w:num w:numId="11">
    <w:abstractNumId w:val="13"/>
  </w:num>
  <w:num w:numId="12">
    <w:abstractNumId w:val="5"/>
  </w:num>
  <w:num w:numId="13">
    <w:abstractNumId w:val="1"/>
  </w:num>
  <w:num w:numId="14">
    <w:abstractNumId w:val="3"/>
  </w:num>
  <w:num w:numId="15">
    <w:abstractNumId w:val="2"/>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60297"/>
    <w:rsid w:val="0006058A"/>
    <w:rsid w:val="000625E2"/>
    <w:rsid w:val="0006266D"/>
    <w:rsid w:val="000633C4"/>
    <w:rsid w:val="000643C8"/>
    <w:rsid w:val="00065506"/>
    <w:rsid w:val="000664A2"/>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453B"/>
    <w:rsid w:val="001745A5"/>
    <w:rsid w:val="00174A9A"/>
    <w:rsid w:val="00174C2E"/>
    <w:rsid w:val="00174F05"/>
    <w:rsid w:val="001751AB"/>
    <w:rsid w:val="00175A3F"/>
    <w:rsid w:val="001763D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6A4A"/>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472B"/>
    <w:rsid w:val="00394865"/>
    <w:rsid w:val="00394AD5"/>
    <w:rsid w:val="00395A19"/>
    <w:rsid w:val="0039642D"/>
    <w:rsid w:val="00396673"/>
    <w:rsid w:val="00396942"/>
    <w:rsid w:val="0039731F"/>
    <w:rsid w:val="00397D83"/>
    <w:rsid w:val="00397D8C"/>
    <w:rsid w:val="003A121F"/>
    <w:rsid w:val="003A13F5"/>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50A0"/>
    <w:rsid w:val="003F5AF3"/>
    <w:rsid w:val="003F5BF6"/>
    <w:rsid w:val="003F65F7"/>
    <w:rsid w:val="003F67E0"/>
    <w:rsid w:val="003F7BA6"/>
    <w:rsid w:val="003F7D75"/>
    <w:rsid w:val="00400584"/>
    <w:rsid w:val="00400A89"/>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17A9"/>
    <w:rsid w:val="00511F57"/>
    <w:rsid w:val="00512362"/>
    <w:rsid w:val="0051402A"/>
    <w:rsid w:val="00514626"/>
    <w:rsid w:val="00514E1B"/>
    <w:rsid w:val="00515CBE"/>
    <w:rsid w:val="00515E2B"/>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441A"/>
    <w:rsid w:val="005A6F13"/>
    <w:rsid w:val="005A75F2"/>
    <w:rsid w:val="005A7FD9"/>
    <w:rsid w:val="005B011B"/>
    <w:rsid w:val="005B06E3"/>
    <w:rsid w:val="005B0B2F"/>
    <w:rsid w:val="005B315E"/>
    <w:rsid w:val="005B4802"/>
    <w:rsid w:val="005B49E7"/>
    <w:rsid w:val="005B4BE1"/>
    <w:rsid w:val="005B56A4"/>
    <w:rsid w:val="005B6008"/>
    <w:rsid w:val="005B61A7"/>
    <w:rsid w:val="005B730E"/>
    <w:rsid w:val="005B79E7"/>
    <w:rsid w:val="005C0173"/>
    <w:rsid w:val="005C02BC"/>
    <w:rsid w:val="005C1903"/>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7DE"/>
    <w:rsid w:val="006112E5"/>
    <w:rsid w:val="006139CC"/>
    <w:rsid w:val="00613C43"/>
    <w:rsid w:val="006144A1"/>
    <w:rsid w:val="00615D8E"/>
    <w:rsid w:val="00615EBB"/>
    <w:rsid w:val="00616096"/>
    <w:rsid w:val="006160A2"/>
    <w:rsid w:val="00616625"/>
    <w:rsid w:val="00620033"/>
    <w:rsid w:val="00620083"/>
    <w:rsid w:val="00621482"/>
    <w:rsid w:val="00621FD3"/>
    <w:rsid w:val="006222A6"/>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3A8"/>
    <w:rsid w:val="0083276F"/>
    <w:rsid w:val="00833A49"/>
    <w:rsid w:val="00833B70"/>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B06E6"/>
    <w:rsid w:val="008B3122"/>
    <w:rsid w:val="008B3155"/>
    <w:rsid w:val="008B3194"/>
    <w:rsid w:val="008B5A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534A"/>
    <w:rsid w:val="009F5480"/>
    <w:rsid w:val="009F6D17"/>
    <w:rsid w:val="009F7F64"/>
    <w:rsid w:val="00A00EBD"/>
    <w:rsid w:val="00A018F9"/>
    <w:rsid w:val="00A02BFE"/>
    <w:rsid w:val="00A02F3B"/>
    <w:rsid w:val="00A034C8"/>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6D93"/>
    <w:rsid w:val="00A7730D"/>
    <w:rsid w:val="00A77D3C"/>
    <w:rsid w:val="00A80682"/>
    <w:rsid w:val="00A80875"/>
    <w:rsid w:val="00A818B3"/>
    <w:rsid w:val="00A81B15"/>
    <w:rsid w:val="00A82513"/>
    <w:rsid w:val="00A82B7F"/>
    <w:rsid w:val="00A837FF"/>
    <w:rsid w:val="00A84DC8"/>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57"/>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3424"/>
    <w:rsid w:val="00B0351C"/>
    <w:rsid w:val="00B03611"/>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7265"/>
    <w:rsid w:val="00B575B1"/>
    <w:rsid w:val="00B606EB"/>
    <w:rsid w:val="00B60C89"/>
    <w:rsid w:val="00B61861"/>
    <w:rsid w:val="00B61B4F"/>
    <w:rsid w:val="00B62A39"/>
    <w:rsid w:val="00B62ABF"/>
    <w:rsid w:val="00B633AE"/>
    <w:rsid w:val="00B64A00"/>
    <w:rsid w:val="00B65153"/>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DAE"/>
    <w:rsid w:val="00CE56D8"/>
    <w:rsid w:val="00CE6DC4"/>
    <w:rsid w:val="00CF1990"/>
    <w:rsid w:val="00CF2D63"/>
    <w:rsid w:val="00CF3268"/>
    <w:rsid w:val="00CF398A"/>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C051F"/>
    <w:rsid w:val="00FC06FF"/>
    <w:rsid w:val="00FC1EB9"/>
    <w:rsid w:val="00FC2C94"/>
    <w:rsid w:val="00FC69B4"/>
    <w:rsid w:val="00FC7A4B"/>
    <w:rsid w:val="00FD0694"/>
    <w:rsid w:val="00FD0B31"/>
    <w:rsid w:val="00FD25BE"/>
    <w:rsid w:val="00FD2E70"/>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2.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3.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6.xml><?xml version="1.0" encoding="utf-8"?>
<ds:datastoreItem xmlns:ds="http://schemas.openxmlformats.org/officeDocument/2006/customXml" ds:itemID="{CD73FD94-AE33-4E18-AA4C-36FCE295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70</cp:revision>
  <cp:lastPrinted>2019-04-25T01:09:00Z</cp:lastPrinted>
  <dcterms:created xsi:type="dcterms:W3CDTF">2023-05-26T03:08:00Z</dcterms:created>
  <dcterms:modified xsi:type="dcterms:W3CDTF">2023-10-13T03:07:00Z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ies>
</file>